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E8" w:rsidRPr="00ED49D6" w:rsidRDefault="00880BE8" w:rsidP="00ED49D6">
      <w:pPr>
        <w:pStyle w:val="NurText"/>
        <w:adjustRightInd w:val="0"/>
        <w:snapToGrid w:val="0"/>
        <w:jc w:val="center"/>
        <w:rPr>
          <w:rFonts w:ascii="微软雅黑" w:eastAsia="微软雅黑" w:hAnsi="微软雅黑"/>
          <w:b/>
          <w:sz w:val="28"/>
          <w:szCs w:val="28"/>
        </w:rPr>
      </w:pPr>
      <w:r w:rsidRPr="00ED49D6">
        <w:rPr>
          <w:rFonts w:ascii="微软雅黑" w:eastAsia="微软雅黑" w:hAnsi="微软雅黑" w:hint="eastAsia"/>
          <w:b/>
          <w:sz w:val="28"/>
          <w:szCs w:val="28"/>
        </w:rPr>
        <w:t>在德国攻读博士</w:t>
      </w:r>
    </w:p>
    <w:p w:rsidR="00880BE8" w:rsidRPr="00ED49D6" w:rsidRDefault="00880BE8" w:rsidP="00ED49D6">
      <w:pPr>
        <w:pStyle w:val="NurText"/>
        <w:adjustRightInd w:val="0"/>
        <w:snapToGrid w:val="0"/>
        <w:rPr>
          <w:rFonts w:ascii="微软雅黑" w:eastAsia="微软雅黑" w:hAnsi="微软雅黑"/>
        </w:rPr>
      </w:pPr>
    </w:p>
    <w:p w:rsidR="00880BE8" w:rsidRPr="00ED49D6" w:rsidRDefault="00ED49D6" w:rsidP="00ED49D6">
      <w:pPr>
        <w:pStyle w:val="NurText"/>
        <w:adjustRightInd w:val="0"/>
        <w:snapToGrid w:val="0"/>
        <w:rPr>
          <w:rFonts w:ascii="微软雅黑" w:eastAsia="微软雅黑" w:hAnsi="微软雅黑"/>
        </w:rPr>
      </w:pPr>
      <w:r w:rsidRPr="00ED49D6">
        <w:rPr>
          <w:rFonts w:ascii="微软雅黑" w:eastAsia="微软雅黑" w:hAnsi="微软雅黑"/>
        </w:rPr>
        <w:t>作为科技最发达的国家之一，德国在基础与应用研究、科技成果转化等方面位居于世界前列，德国也一直是中国留学生攻读博士的重要目的地国之一。</w:t>
      </w:r>
      <w:r w:rsidR="00880BE8" w:rsidRPr="00ED49D6">
        <w:rPr>
          <w:rFonts w:ascii="微软雅黑" w:eastAsia="微软雅黑" w:hAnsi="微软雅黑" w:hint="eastAsia"/>
        </w:rPr>
        <w:t>申请在德国攻读博士，申请者通常应有中国同一专业的学士和硕士学位，且成绩优良，有较强的独立工作和科研能力。所选课题内容在本领域中应是领先的、独特的，并有较高的学术价值和在德国进行研究的必要性。在德国攻读博士学位，一般有以下两种方式：</w:t>
      </w:r>
    </w:p>
    <w:p w:rsidR="00880BE8" w:rsidRPr="00ED49D6" w:rsidRDefault="00880BE8" w:rsidP="00ED49D6">
      <w:pPr>
        <w:pStyle w:val="NurText"/>
        <w:adjustRightInd w:val="0"/>
        <w:snapToGrid w:val="0"/>
        <w:rPr>
          <w:rFonts w:ascii="微软雅黑" w:eastAsia="微软雅黑" w:hAnsi="微软雅黑"/>
        </w:rPr>
      </w:pPr>
    </w:p>
    <w:p w:rsidR="00880BE8" w:rsidRPr="00ED49D6" w:rsidRDefault="00880BE8" w:rsidP="00ED49D6">
      <w:pPr>
        <w:pStyle w:val="NurText"/>
        <w:numPr>
          <w:ilvl w:val="0"/>
          <w:numId w:val="5"/>
        </w:numPr>
        <w:adjustRightInd w:val="0"/>
        <w:snapToGrid w:val="0"/>
        <w:rPr>
          <w:rFonts w:ascii="微软雅黑" w:eastAsia="微软雅黑" w:hAnsi="微软雅黑"/>
        </w:rPr>
      </w:pPr>
      <w:r w:rsidRPr="00ED49D6">
        <w:rPr>
          <w:rFonts w:ascii="微软雅黑" w:eastAsia="微软雅黑" w:hAnsi="微软雅黑" w:hint="eastAsia"/>
        </w:rPr>
        <w:t>博士导师制</w:t>
      </w:r>
    </w:p>
    <w:p w:rsidR="00DB1DFE" w:rsidRDefault="00880BE8" w:rsidP="00DB1DFE">
      <w:pPr>
        <w:pStyle w:val="NurText"/>
        <w:adjustRightInd w:val="0"/>
        <w:snapToGrid w:val="0"/>
        <w:rPr>
          <w:rFonts w:ascii="微软雅黑" w:eastAsia="微软雅黑" w:hAnsi="微软雅黑" w:hint="eastAsia"/>
        </w:rPr>
      </w:pPr>
      <w:r w:rsidRPr="00ED49D6">
        <w:rPr>
          <w:rFonts w:ascii="微软雅黑" w:eastAsia="微软雅黑" w:hAnsi="微软雅黑" w:hint="eastAsia"/>
        </w:rPr>
        <w:t>首先，您需要找到一位高校教授作为您的博士导师（</w:t>
      </w:r>
      <w:proofErr w:type="spellStart"/>
      <w:r w:rsidRPr="00ED49D6">
        <w:rPr>
          <w:rFonts w:ascii="微软雅黑" w:eastAsia="微软雅黑" w:hAnsi="微软雅黑"/>
        </w:rPr>
        <w:t>Doktorvater</w:t>
      </w:r>
      <w:proofErr w:type="spellEnd"/>
      <w:r w:rsidRPr="00ED49D6">
        <w:rPr>
          <w:rFonts w:ascii="微软雅黑" w:eastAsia="微软雅黑" w:hAnsi="微软雅黑"/>
        </w:rPr>
        <w:t xml:space="preserve"> / </w:t>
      </w:r>
      <w:proofErr w:type="spellStart"/>
      <w:r w:rsidRPr="00ED49D6">
        <w:rPr>
          <w:rFonts w:ascii="微软雅黑" w:eastAsia="微软雅黑" w:hAnsi="微软雅黑"/>
        </w:rPr>
        <w:t>Doktormutter</w:t>
      </w:r>
      <w:proofErr w:type="spellEnd"/>
      <w:r w:rsidRPr="00ED49D6">
        <w:rPr>
          <w:rFonts w:ascii="微软雅黑" w:eastAsia="微软雅黑" w:hAnsi="微软雅黑" w:hint="eastAsia"/>
        </w:rPr>
        <w:t>）指导您完成博士论文。由于德国教授有自主选择招生权，为获得教授的许可，您必须提供具有说服力的博士科研计划。请提早了解哪些德国高校的哪些教授与您的研究方向相同。</w:t>
      </w:r>
    </w:p>
    <w:p w:rsidR="00880BE8" w:rsidRPr="00ED49D6" w:rsidRDefault="00880BE8" w:rsidP="00DB1DFE">
      <w:pPr>
        <w:pStyle w:val="NurText"/>
        <w:numPr>
          <w:ilvl w:val="0"/>
          <w:numId w:val="10"/>
        </w:numPr>
        <w:adjustRightInd w:val="0"/>
        <w:snapToGrid w:val="0"/>
        <w:rPr>
          <w:rFonts w:ascii="微软雅黑" w:eastAsia="微软雅黑" w:hAnsi="微软雅黑"/>
        </w:rPr>
      </w:pPr>
      <w:r w:rsidRPr="00ED49D6">
        <w:rPr>
          <w:rFonts w:ascii="微软雅黑" w:eastAsia="微软雅黑" w:hAnsi="微软雅黑" w:hint="eastAsia"/>
        </w:rPr>
        <w:t>结构化的博士项目</w:t>
      </w:r>
    </w:p>
    <w:p w:rsidR="00880BE8" w:rsidRPr="00ED49D6" w:rsidRDefault="00880BE8" w:rsidP="00DB1DFE">
      <w:pPr>
        <w:widowControl/>
        <w:adjustRightInd w:val="0"/>
        <w:snapToGrid w:val="0"/>
        <w:jc w:val="left"/>
        <w:rPr>
          <w:rFonts w:ascii="微软雅黑" w:eastAsia="微软雅黑" w:hAnsi="微软雅黑" w:cs="Courier New"/>
          <w:szCs w:val="21"/>
        </w:rPr>
      </w:pPr>
      <w:r w:rsidRPr="00ED49D6">
        <w:rPr>
          <w:rFonts w:ascii="微软雅黑" w:eastAsia="微软雅黑" w:hAnsi="微软雅黑" w:cs="Courier New" w:hint="eastAsia"/>
          <w:szCs w:val="21"/>
        </w:rPr>
        <w:t>德国开设有很多不同的博士培养项目，</w:t>
      </w:r>
      <w:r w:rsidR="00DB1DFE">
        <w:rPr>
          <w:rFonts w:ascii="微软雅黑" w:eastAsia="微软雅黑" w:hAnsi="微软雅黑" w:cs="Courier New" w:hint="eastAsia"/>
          <w:szCs w:val="21"/>
        </w:rPr>
        <w:t>这些项目通常在研究院或者博士生院进行。研究院是综合大学为了培养科研后备力量而设立的机构。</w:t>
      </w:r>
    </w:p>
    <w:p w:rsidR="00DB1DFE" w:rsidRDefault="00DB1DFE" w:rsidP="00ED49D6">
      <w:pPr>
        <w:pStyle w:val="NurText"/>
        <w:adjustRightInd w:val="0"/>
        <w:snapToGrid w:val="0"/>
        <w:rPr>
          <w:rFonts w:ascii="微软雅黑" w:eastAsia="微软雅黑" w:hAnsi="微软雅黑" w:hint="eastAsia"/>
        </w:rPr>
      </w:pPr>
    </w:p>
    <w:p w:rsidR="00880BE8" w:rsidRPr="00ED49D6" w:rsidRDefault="00DB1DFE" w:rsidP="00ED49D6">
      <w:pPr>
        <w:pStyle w:val="NurText"/>
        <w:adjustRightInd w:val="0"/>
        <w:snapToGrid w:val="0"/>
        <w:rPr>
          <w:rFonts w:ascii="微软雅黑" w:eastAsia="微软雅黑" w:hAnsi="微软雅黑"/>
        </w:rPr>
      </w:pPr>
      <w:r>
        <w:rPr>
          <w:rFonts w:ascii="微软雅黑" w:eastAsia="微软雅黑" w:hAnsi="微软雅黑" w:hint="eastAsia"/>
        </w:rPr>
        <w:t>关于德国</w:t>
      </w:r>
      <w:r w:rsidR="00880BE8" w:rsidRPr="00ED49D6">
        <w:rPr>
          <w:rFonts w:ascii="微软雅黑" w:eastAsia="微软雅黑" w:hAnsi="微软雅黑" w:hint="eastAsia"/>
        </w:rPr>
        <w:t>博士培养项目</w:t>
      </w:r>
      <w:r w:rsidR="00094960">
        <w:rPr>
          <w:rFonts w:ascii="微软雅黑" w:eastAsia="微软雅黑" w:hAnsi="微软雅黑" w:hint="eastAsia"/>
        </w:rPr>
        <w:t>及导师</w:t>
      </w:r>
      <w:r w:rsidR="00880BE8" w:rsidRPr="00ED49D6">
        <w:rPr>
          <w:rFonts w:ascii="微软雅黑" w:eastAsia="微软雅黑" w:hAnsi="微软雅黑" w:hint="eastAsia"/>
        </w:rPr>
        <w:t>的信息可以通过以下网站找到：</w:t>
      </w:r>
    </w:p>
    <w:p w:rsidR="00DB1DFE" w:rsidRPr="00ED49D6" w:rsidRDefault="00DB1DFE" w:rsidP="0062297B">
      <w:pPr>
        <w:widowControl/>
        <w:numPr>
          <w:ilvl w:val="0"/>
          <w:numId w:val="11"/>
        </w:numPr>
        <w:adjustRightInd w:val="0"/>
        <w:snapToGrid w:val="0"/>
        <w:jc w:val="left"/>
        <w:rPr>
          <w:rStyle w:val="Hyperlink"/>
          <w:rFonts w:ascii="微软雅黑" w:eastAsia="微软雅黑" w:hAnsi="微软雅黑"/>
        </w:rPr>
      </w:pPr>
      <w:hyperlink r:id="rId8" w:history="1">
        <w:r w:rsidRPr="00ED49D6">
          <w:rPr>
            <w:rStyle w:val="Hyperlink"/>
            <w:rFonts w:ascii="微软雅黑" w:eastAsia="微软雅黑" w:hAnsi="微软雅黑"/>
          </w:rPr>
          <w:t>www.phdgermany.de</w:t>
        </w:r>
      </w:hyperlink>
    </w:p>
    <w:p w:rsidR="00DB1DFE" w:rsidRPr="00ED49D6" w:rsidRDefault="00DB1DFE" w:rsidP="0062297B">
      <w:pPr>
        <w:widowControl/>
        <w:numPr>
          <w:ilvl w:val="0"/>
          <w:numId w:val="11"/>
        </w:numPr>
        <w:adjustRightInd w:val="0"/>
        <w:snapToGrid w:val="0"/>
        <w:jc w:val="left"/>
        <w:rPr>
          <w:rStyle w:val="Hyperlink"/>
          <w:rFonts w:ascii="微软雅黑" w:eastAsia="微软雅黑" w:hAnsi="微软雅黑"/>
        </w:rPr>
      </w:pPr>
      <w:hyperlink r:id="rId9" w:history="1">
        <w:r w:rsidRPr="00ED49D6">
          <w:rPr>
            <w:rStyle w:val="Hyperlink"/>
            <w:rFonts w:ascii="微软雅黑" w:eastAsia="微软雅黑" w:hAnsi="微软雅黑"/>
          </w:rPr>
          <w:t>www.daad.de/deutschland/studienangebote/international-programs/en/</w:t>
        </w:r>
      </w:hyperlink>
    </w:p>
    <w:p w:rsidR="00DB1DFE" w:rsidRPr="00ED49D6" w:rsidRDefault="00DB1DFE" w:rsidP="00DB1DFE">
      <w:pPr>
        <w:widowControl/>
        <w:numPr>
          <w:ilvl w:val="0"/>
          <w:numId w:val="6"/>
        </w:numPr>
        <w:adjustRightInd w:val="0"/>
        <w:snapToGrid w:val="0"/>
        <w:jc w:val="left"/>
        <w:rPr>
          <w:rFonts w:ascii="微软雅黑" w:eastAsia="微软雅黑" w:hAnsi="微软雅黑"/>
        </w:rPr>
      </w:pPr>
      <w:hyperlink r:id="rId10" w:tgtFrame="_blank" w:tooltip="Hochschulkompass" w:history="1">
        <w:r w:rsidRPr="00ED49D6">
          <w:rPr>
            <w:rStyle w:val="Hyperlink"/>
            <w:rFonts w:ascii="微软雅黑" w:eastAsia="微软雅黑" w:hAnsi="微软雅黑"/>
          </w:rPr>
          <w:t>www.hochschulkompa</w:t>
        </w:r>
        <w:r w:rsidRPr="00ED49D6">
          <w:rPr>
            <w:rStyle w:val="Hyperlink"/>
            <w:rFonts w:ascii="微软雅黑" w:eastAsia="微软雅黑" w:hAnsi="微软雅黑"/>
          </w:rPr>
          <w:t>s</w:t>
        </w:r>
        <w:r w:rsidRPr="00ED49D6">
          <w:rPr>
            <w:rStyle w:val="Hyperlink"/>
            <w:rFonts w:ascii="微软雅黑" w:eastAsia="微软雅黑" w:hAnsi="微软雅黑"/>
          </w:rPr>
          <w:t>s.de</w:t>
        </w:r>
      </w:hyperlink>
    </w:p>
    <w:p w:rsidR="00DB1DFE" w:rsidRPr="00ED49D6" w:rsidRDefault="00DB1DFE" w:rsidP="00DB1DFE">
      <w:pPr>
        <w:widowControl/>
        <w:numPr>
          <w:ilvl w:val="0"/>
          <w:numId w:val="6"/>
        </w:numPr>
        <w:adjustRightInd w:val="0"/>
        <w:snapToGrid w:val="0"/>
        <w:jc w:val="left"/>
        <w:rPr>
          <w:rFonts w:ascii="微软雅黑" w:eastAsia="微软雅黑" w:hAnsi="微软雅黑"/>
        </w:rPr>
      </w:pPr>
      <w:hyperlink r:id="rId11" w:tgtFrame="_blank" w:tooltip="Research Explorer" w:history="1">
        <w:r w:rsidRPr="00ED49D6">
          <w:rPr>
            <w:rStyle w:val="Hyperlink"/>
            <w:rFonts w:ascii="微软雅黑" w:eastAsia="微软雅黑" w:hAnsi="微软雅黑"/>
          </w:rPr>
          <w:t>www.daad.de/research-explo</w:t>
        </w:r>
        <w:r w:rsidRPr="00ED49D6">
          <w:rPr>
            <w:rStyle w:val="Hyperlink"/>
            <w:rFonts w:ascii="微软雅黑" w:eastAsia="微软雅黑" w:hAnsi="微软雅黑"/>
          </w:rPr>
          <w:t>r</w:t>
        </w:r>
        <w:r w:rsidRPr="00ED49D6">
          <w:rPr>
            <w:rStyle w:val="Hyperlink"/>
            <w:rFonts w:ascii="微软雅黑" w:eastAsia="微软雅黑" w:hAnsi="微软雅黑"/>
          </w:rPr>
          <w:t>er</w:t>
        </w:r>
      </w:hyperlink>
    </w:p>
    <w:p w:rsidR="00ED49D6" w:rsidRPr="00ED49D6" w:rsidRDefault="00ED49D6" w:rsidP="00ED49D6">
      <w:pPr>
        <w:adjustRightInd w:val="0"/>
        <w:snapToGrid w:val="0"/>
        <w:rPr>
          <w:rFonts w:ascii="微软雅黑" w:eastAsia="微软雅黑" w:hAnsi="微软雅黑" w:hint="eastAsia"/>
        </w:rPr>
      </w:pPr>
    </w:p>
    <w:p w:rsidR="00880BE8" w:rsidRPr="00ED49D6" w:rsidRDefault="00880BE8" w:rsidP="00ED49D6">
      <w:pPr>
        <w:adjustRightInd w:val="0"/>
        <w:snapToGrid w:val="0"/>
        <w:rPr>
          <w:rFonts w:ascii="微软雅黑" w:eastAsia="微软雅黑" w:hAnsi="微软雅黑" w:hint="eastAsia"/>
        </w:rPr>
      </w:pPr>
      <w:r w:rsidRPr="00ED49D6">
        <w:rPr>
          <w:rFonts w:ascii="微软雅黑" w:eastAsia="微软雅黑" w:hAnsi="微软雅黑" w:hint="eastAsia"/>
        </w:rPr>
        <w:t>2007年到2011年，中国国家留学基金管理委员会（CSC）通过“中国政府建设高水平大学项目”每年提供5000个奖学金名额，资助中国60所顶尖大学的硕士生到国外进行博士阶段的学习。从2012年以来，选派规模增加到了每年6000名。七年中，选择去德国学习的奖学金生达到了总人数的9.8%，德国仅排在美国之后，是第二大受中国学生喜爱的留学目的国。其中，大多数奖学金生选择在德国攻读博士学位，另一部分学生则参加“三明治模式”的联合培养博士计划。除2009年外，通过申请奖学金，选择德国作为留学目的地的人数一直在不断上升。这种上升趋势尤其反映在攻读德国博士学位的学生数量上</w:t>
      </w:r>
      <w:r w:rsidR="00AC7F09">
        <w:rPr>
          <w:rFonts w:ascii="微软雅黑" w:eastAsia="微软雅黑" w:hAnsi="微软雅黑" w:hint="eastAsia"/>
        </w:rPr>
        <w:t>：</w:t>
      </w:r>
      <w:r w:rsidRPr="00ED49D6">
        <w:rPr>
          <w:rFonts w:ascii="微软雅黑" w:eastAsia="微软雅黑" w:hAnsi="微软雅黑" w:hint="eastAsia"/>
        </w:rPr>
        <w:t>在2013年，选择赴德国攻读博士学位的奖学金生数量达到了442名，连续第四年排在所有国家之首。</w:t>
      </w:r>
    </w:p>
    <w:p w:rsidR="00880BE8" w:rsidRPr="00ED49D6" w:rsidRDefault="00880BE8" w:rsidP="00ED49D6">
      <w:pPr>
        <w:adjustRightInd w:val="0"/>
        <w:snapToGrid w:val="0"/>
        <w:rPr>
          <w:rFonts w:ascii="微软雅黑" w:eastAsia="微软雅黑" w:hAnsi="微软雅黑" w:hint="eastAsia"/>
        </w:rPr>
      </w:pPr>
    </w:p>
    <w:p w:rsidR="00880BE8" w:rsidRPr="00ED49D6" w:rsidRDefault="00ED49D6" w:rsidP="00ED49D6">
      <w:pPr>
        <w:adjustRightInd w:val="0"/>
        <w:snapToGrid w:val="0"/>
        <w:rPr>
          <w:rFonts w:ascii="微软雅黑" w:eastAsia="微软雅黑" w:hAnsi="微软雅黑" w:hint="eastAsia"/>
        </w:rPr>
      </w:pPr>
      <w:r w:rsidRPr="00ED49D6">
        <w:rPr>
          <w:rFonts w:ascii="微软雅黑" w:eastAsia="微软雅黑" w:hAnsi="微软雅黑"/>
        </w:rPr>
        <w:t>DAAD也为“中国政府建设高水平大学项目”进行了大力宣传，以便中国学生更好地了解在德国攻读博士的机会，以及德国在高等教育和科研方面的优势。作为奖学金提供机构，DAAD还为中国学生提供了除中国政府公派奖学金以外的获得留学资助的更多途径。仅在2012年，DAAD就资助了近1600名中国学生学者赴德学习或从事研究工作。</w:t>
      </w:r>
    </w:p>
    <w:p w:rsidR="00ED49D6" w:rsidRPr="00ED49D6" w:rsidRDefault="00ED49D6" w:rsidP="00ED49D6">
      <w:pPr>
        <w:adjustRightInd w:val="0"/>
        <w:snapToGrid w:val="0"/>
        <w:rPr>
          <w:rFonts w:ascii="微软雅黑" w:eastAsia="微软雅黑" w:hAnsi="微软雅黑" w:hint="eastAsia"/>
        </w:rPr>
      </w:pPr>
    </w:p>
    <w:p w:rsidR="00ED49D6" w:rsidRPr="00ED49D6" w:rsidRDefault="00ED49D6" w:rsidP="00ED49D6">
      <w:pPr>
        <w:tabs>
          <w:tab w:val="left" w:pos="426"/>
        </w:tabs>
        <w:adjustRightInd w:val="0"/>
        <w:snapToGrid w:val="0"/>
        <w:rPr>
          <w:rFonts w:ascii="微软雅黑" w:eastAsia="微软雅黑" w:hAnsi="微软雅黑" w:hint="eastAsia"/>
          <w:bCs/>
          <w:color w:val="000000"/>
        </w:rPr>
      </w:pPr>
      <w:r w:rsidRPr="00ED49D6">
        <w:rPr>
          <w:rFonts w:ascii="微软雅黑" w:eastAsia="微软雅黑" w:hAnsi="微软雅黑" w:hint="eastAsia"/>
          <w:bCs/>
          <w:color w:val="000000"/>
        </w:rPr>
        <w:t>2013年，</w:t>
      </w:r>
      <w:r w:rsidRPr="00ED49D6">
        <w:rPr>
          <w:rFonts w:ascii="微软雅黑" w:eastAsia="微软雅黑" w:hAnsi="微软雅黑" w:hint="eastAsia"/>
          <w:bCs/>
          <w:color w:val="000000"/>
        </w:rPr>
        <w:t>DAAD和国家留学基金委合作开展的新博士后奖学金项目正式启动。该项目代替了原来的博士生科研奖学金项目，为国内优秀博士毕业生发放优厚的奖学金，资助他们赴德</w:t>
      </w:r>
      <w:r w:rsidRPr="00ED49D6">
        <w:rPr>
          <w:rFonts w:ascii="微软雅黑" w:eastAsia="微软雅黑" w:hAnsi="微软雅黑" w:hint="eastAsia"/>
          <w:bCs/>
          <w:color w:val="000000"/>
        </w:rPr>
        <w:lastRenderedPageBreak/>
        <w:t>进行为期7至18个月的博士后研究。除了博士后奖学金，DAAD还对国内不同层次的优秀学生、学者提供留学及科研资助。您可以在我们的网站中下载DAAD</w:t>
      </w:r>
      <w:r w:rsidRPr="00ED49D6">
        <w:rPr>
          <w:rFonts w:ascii="微软雅黑" w:eastAsia="微软雅黑" w:hAnsi="微软雅黑" w:hint="eastAsia"/>
          <w:bCs/>
          <w:color w:val="000000"/>
        </w:rPr>
        <w:t>奖学金项目手</w:t>
      </w:r>
      <w:r w:rsidR="00AC7F09">
        <w:rPr>
          <w:rFonts w:ascii="微软雅黑" w:eastAsia="微软雅黑" w:hAnsi="微软雅黑" w:hint="eastAsia"/>
          <w:bCs/>
          <w:color w:val="000000"/>
        </w:rPr>
        <w:t>册</w:t>
      </w:r>
      <w:r w:rsidRPr="00ED49D6">
        <w:rPr>
          <w:rFonts w:ascii="微软雅黑" w:eastAsia="微软雅黑" w:hAnsi="微软雅黑" w:hint="eastAsia"/>
          <w:bCs/>
          <w:color w:val="000000"/>
        </w:rPr>
        <w:t>（</w:t>
      </w:r>
      <w:hyperlink r:id="rId12" w:history="1">
        <w:r w:rsidRPr="00ED49D6">
          <w:rPr>
            <w:rStyle w:val="Hyperlink"/>
            <w:rFonts w:ascii="微软雅黑" w:eastAsia="微软雅黑" w:hAnsi="微软雅黑" w:hint="eastAsia"/>
            <w:bCs/>
          </w:rPr>
          <w:t>http://www.daad.org.cn/wp-content/uploads/2013/04/scholarship-programmes-1314-cn.pdf</w:t>
        </w:r>
      </w:hyperlink>
      <w:r w:rsidRPr="00ED49D6">
        <w:rPr>
          <w:rFonts w:ascii="微软雅黑" w:eastAsia="微软雅黑" w:hAnsi="微软雅黑" w:hint="eastAsia"/>
          <w:bCs/>
          <w:color w:val="000000"/>
        </w:rPr>
        <w:t xml:space="preserve"> </w:t>
      </w:r>
      <w:r w:rsidRPr="00ED49D6">
        <w:rPr>
          <w:rFonts w:ascii="微软雅黑" w:eastAsia="微软雅黑" w:hAnsi="微软雅黑" w:hint="eastAsia"/>
          <w:bCs/>
          <w:color w:val="000000"/>
        </w:rPr>
        <w:t>）</w:t>
      </w:r>
      <w:r w:rsidR="00AC7F09">
        <w:rPr>
          <w:rFonts w:ascii="微软雅黑" w:eastAsia="微软雅黑" w:hAnsi="微软雅黑" w:hint="eastAsia"/>
          <w:bCs/>
          <w:color w:val="000000"/>
        </w:rPr>
        <w:t>。</w:t>
      </w:r>
      <w:r w:rsidRPr="00ED49D6">
        <w:rPr>
          <w:rFonts w:ascii="微软雅黑" w:eastAsia="微软雅黑" w:hAnsi="微软雅黑" w:hint="eastAsia"/>
          <w:bCs/>
          <w:color w:val="000000"/>
        </w:rPr>
        <w:t>我中心定期每两个月刊发一次新闻简报，提供最新的有关中德学术合作、奖学金项目及其他活动的信息，欢迎发邮件至</w:t>
      </w:r>
      <w:r w:rsidRPr="00ED49D6">
        <w:rPr>
          <w:rStyle w:val="Hyperlink"/>
          <w:rFonts w:ascii="微软雅黑" w:eastAsia="微软雅黑" w:hAnsi="微软雅黑"/>
          <w:bCs/>
        </w:rPr>
        <w:t>newsletter@daad.org.c</w:t>
      </w:r>
      <w:r w:rsidRPr="00ED49D6">
        <w:rPr>
          <w:rStyle w:val="Hyperlink"/>
          <w:rFonts w:ascii="微软雅黑" w:eastAsia="微软雅黑" w:hAnsi="微软雅黑" w:hint="eastAsia"/>
          <w:bCs/>
        </w:rPr>
        <w:t>n</w:t>
      </w:r>
      <w:r w:rsidRPr="00ED49D6">
        <w:rPr>
          <w:rFonts w:ascii="微软雅黑" w:eastAsia="微软雅黑" w:hAnsi="微软雅黑" w:hint="eastAsia"/>
          <w:bCs/>
          <w:color w:val="000000"/>
        </w:rPr>
        <w:t>订阅。</w:t>
      </w:r>
    </w:p>
    <w:p w:rsidR="00ED49D6" w:rsidRPr="00AC7F09" w:rsidRDefault="00ED49D6" w:rsidP="00ED49D6">
      <w:pPr>
        <w:adjustRightInd w:val="0"/>
        <w:snapToGrid w:val="0"/>
        <w:rPr>
          <w:rFonts w:ascii="微软雅黑" w:eastAsia="微软雅黑" w:hAnsi="微软雅黑" w:hint="eastAsia"/>
        </w:rPr>
      </w:pPr>
    </w:p>
    <w:p w:rsidR="00ED49D6" w:rsidRPr="00ED49D6" w:rsidRDefault="00ED49D6" w:rsidP="00ED49D6">
      <w:pPr>
        <w:adjustRightInd w:val="0"/>
        <w:snapToGrid w:val="0"/>
        <w:rPr>
          <w:rFonts w:ascii="微软雅黑" w:eastAsia="微软雅黑" w:hAnsi="微软雅黑" w:hint="eastAsia"/>
        </w:rPr>
      </w:pPr>
      <w:r w:rsidRPr="00ED49D6">
        <w:rPr>
          <w:rFonts w:ascii="微软雅黑" w:eastAsia="微软雅黑" w:hAnsi="微软雅黑" w:hint="eastAsia"/>
        </w:rPr>
        <w:t>更多关于在德国读博的信息欢迎浏览：</w:t>
      </w:r>
    </w:p>
    <w:p w:rsidR="00ED49D6" w:rsidRPr="00ED49D6" w:rsidRDefault="00ED49D6" w:rsidP="00ED49D6">
      <w:pPr>
        <w:adjustRightInd w:val="0"/>
        <w:snapToGrid w:val="0"/>
        <w:rPr>
          <w:rFonts w:ascii="微软雅黑" w:eastAsia="微软雅黑" w:hAnsi="微软雅黑" w:hint="eastAsia"/>
        </w:rPr>
      </w:pPr>
      <w:hyperlink r:id="rId13" w:history="1">
        <w:r w:rsidRPr="00ED49D6">
          <w:rPr>
            <w:rStyle w:val="Hyperlink"/>
            <w:rFonts w:ascii="微软雅黑" w:eastAsia="微软雅黑" w:hAnsi="微软雅黑" w:hint="eastAsia"/>
          </w:rPr>
          <w:t>www.daad.org.cn</w:t>
        </w:r>
      </w:hyperlink>
    </w:p>
    <w:p w:rsidR="00ED49D6" w:rsidRPr="00ED49D6" w:rsidRDefault="00ED49D6" w:rsidP="00ED49D6">
      <w:pPr>
        <w:pStyle w:val="NurText"/>
        <w:adjustRightInd w:val="0"/>
        <w:snapToGrid w:val="0"/>
        <w:rPr>
          <w:rFonts w:ascii="微软雅黑" w:eastAsia="微软雅黑" w:hAnsi="微软雅黑"/>
        </w:rPr>
      </w:pPr>
      <w:hyperlink r:id="rId14" w:history="1">
        <w:r w:rsidRPr="00ED49D6">
          <w:rPr>
            <w:rStyle w:val="Hyperlink"/>
            <w:rFonts w:ascii="微软雅黑" w:eastAsia="微软雅黑" w:hAnsi="微软雅黑"/>
          </w:rPr>
          <w:t>http://www.research-in-germany.de/dachportal/en.html</w:t>
        </w:r>
      </w:hyperlink>
    </w:p>
    <w:p w:rsidR="00ED49D6" w:rsidRPr="00ED49D6" w:rsidRDefault="00ED49D6" w:rsidP="00ED49D6">
      <w:pPr>
        <w:pStyle w:val="NurText"/>
        <w:adjustRightInd w:val="0"/>
        <w:snapToGrid w:val="0"/>
        <w:rPr>
          <w:rFonts w:ascii="微软雅黑" w:eastAsia="微软雅黑" w:hAnsi="微软雅黑"/>
        </w:rPr>
      </w:pPr>
      <w:hyperlink r:id="rId15" w:history="1">
        <w:r w:rsidRPr="00ED49D6">
          <w:rPr>
            <w:rStyle w:val="Hyperlink"/>
            <w:rFonts w:ascii="微软雅黑" w:eastAsia="微软雅黑" w:hAnsi="微软雅黑"/>
          </w:rPr>
          <w:t>https://www.daad.de/deutschland/promotion/doktoranden/en/</w:t>
        </w:r>
      </w:hyperlink>
    </w:p>
    <w:p w:rsidR="002B711D" w:rsidRPr="002B711D" w:rsidRDefault="002B711D" w:rsidP="00ED49D6">
      <w:pPr>
        <w:adjustRightInd w:val="0"/>
        <w:snapToGrid w:val="0"/>
        <w:rPr>
          <w:rFonts w:ascii="微软雅黑" w:eastAsia="微软雅黑" w:hAnsi="微软雅黑" w:hint="eastAsia"/>
        </w:rPr>
      </w:pPr>
    </w:p>
    <w:p w:rsidR="002B711D" w:rsidRDefault="002B711D" w:rsidP="00ED49D6">
      <w:pPr>
        <w:adjustRightInd w:val="0"/>
        <w:snapToGrid w:val="0"/>
        <w:rPr>
          <w:rFonts w:ascii="Verdana" w:hAnsi="Verdana" w:cs="宋体" w:hint="eastAsia"/>
          <w:color w:val="000000"/>
          <w:szCs w:val="21"/>
        </w:rPr>
      </w:pPr>
    </w:p>
    <w:p w:rsidR="002B711D" w:rsidRPr="00732DA6" w:rsidRDefault="002B711D" w:rsidP="002B711D">
      <w:pPr>
        <w:rPr>
          <w:b/>
        </w:rPr>
      </w:pPr>
      <w:r w:rsidRPr="00732DA6">
        <w:rPr>
          <w:rFonts w:hint="eastAsia"/>
          <w:b/>
        </w:rPr>
        <w:t>相关信息</w:t>
      </w:r>
      <w:r w:rsidRPr="00732DA6">
        <w:rPr>
          <w:rFonts w:ascii="宋体" w:hAnsi="宋体" w:cs="宋体" w:hint="eastAsia"/>
          <w:b/>
          <w:bCs/>
          <w:color w:val="000000"/>
        </w:rPr>
        <w:t>：</w:t>
      </w:r>
      <w:r w:rsidRPr="00732DA6">
        <w:rPr>
          <w:rFonts w:ascii="宋体" w:hAnsi="宋体" w:cs="宋体"/>
          <w:b/>
          <w:bCs/>
          <w:color w:val="000000"/>
        </w:rPr>
        <w:t xml:space="preserve"> </w:t>
      </w:r>
    </w:p>
    <w:p w:rsidR="002B711D" w:rsidRPr="002B711D" w:rsidRDefault="002B711D" w:rsidP="002B711D">
      <w:pPr>
        <w:spacing w:before="100" w:beforeAutospacing="1" w:after="100" w:afterAutospacing="1" w:line="360" w:lineRule="auto"/>
        <w:rPr>
          <w:rFonts w:ascii="微软雅黑" w:eastAsia="微软雅黑" w:hAnsi="微软雅黑"/>
          <w:szCs w:val="21"/>
        </w:rPr>
      </w:pPr>
      <w:r w:rsidRPr="002B711D">
        <w:rPr>
          <w:rFonts w:ascii="微软雅黑" w:eastAsia="微软雅黑" w:hAnsi="微软雅黑" w:cs="宋体" w:hint="eastAsia"/>
          <w:color w:val="000000"/>
          <w:szCs w:val="21"/>
        </w:rPr>
        <w:t>德意志学术交流中心：</w:t>
      </w:r>
      <w:hyperlink r:id="rId16" w:history="1">
        <w:r w:rsidRPr="002B711D">
          <w:rPr>
            <w:rFonts w:ascii="微软雅黑" w:eastAsia="微软雅黑" w:hAnsi="微软雅黑" w:cs="宋体"/>
            <w:color w:val="0000FF"/>
            <w:szCs w:val="21"/>
            <w:u w:val="single"/>
          </w:rPr>
          <w:t>www.daad.de</w:t>
        </w:r>
      </w:hyperlink>
      <w:r>
        <w:rPr>
          <w:rFonts w:ascii="微软雅黑" w:eastAsia="微软雅黑" w:hAnsi="微软雅黑" w:cs="宋体" w:hint="eastAsia"/>
          <w:color w:val="000000"/>
          <w:szCs w:val="21"/>
        </w:rPr>
        <w:t xml:space="preserve"> </w:t>
      </w:r>
      <w:r w:rsidRPr="002B711D">
        <w:rPr>
          <w:rFonts w:ascii="微软雅黑" w:eastAsia="微软雅黑" w:hAnsi="微软雅黑" w:cs="宋体"/>
          <w:color w:val="000000"/>
          <w:szCs w:val="21"/>
        </w:rPr>
        <w:t xml:space="preserve">/ </w:t>
      </w:r>
      <w:hyperlink r:id="rId17" w:history="1">
        <w:r w:rsidRPr="002B711D">
          <w:rPr>
            <w:rFonts w:ascii="微软雅黑" w:eastAsia="微软雅黑" w:hAnsi="微软雅黑" w:cs="宋体"/>
            <w:color w:val="0000FF"/>
            <w:szCs w:val="21"/>
            <w:u w:val="single"/>
          </w:rPr>
          <w:t>www.daad.org.cn</w:t>
        </w:r>
      </w:hyperlink>
      <w:r>
        <w:rPr>
          <w:rFonts w:ascii="微软雅黑" w:eastAsia="微软雅黑" w:hAnsi="微软雅黑" w:cs="宋体" w:hint="eastAsia"/>
          <w:color w:val="000000"/>
          <w:szCs w:val="21"/>
        </w:rPr>
        <w:t xml:space="preserve"> </w:t>
      </w:r>
      <w:bookmarkStart w:id="0" w:name="_GoBack"/>
      <w:bookmarkEnd w:id="0"/>
    </w:p>
    <w:p w:rsidR="002B711D" w:rsidRPr="002B711D" w:rsidRDefault="002B711D" w:rsidP="002B711D">
      <w:pPr>
        <w:adjustRightInd w:val="0"/>
        <w:snapToGrid w:val="0"/>
        <w:rPr>
          <w:rFonts w:ascii="微软雅黑" w:eastAsia="微软雅黑" w:hAnsi="微软雅黑" w:cs="宋体"/>
          <w:color w:val="000000"/>
          <w:szCs w:val="21"/>
        </w:rPr>
      </w:pPr>
      <w:r w:rsidRPr="002B711D">
        <w:rPr>
          <w:rFonts w:ascii="微软雅黑" w:eastAsia="微软雅黑" w:hAnsi="微软雅黑" w:cs="宋体" w:hint="eastAsia"/>
          <w:color w:val="000000"/>
          <w:szCs w:val="21"/>
        </w:rPr>
        <w:t>德意志学术交流中心简介：</w:t>
      </w:r>
      <w:r w:rsidRPr="002B711D">
        <w:rPr>
          <w:rFonts w:ascii="微软雅黑" w:eastAsia="微软雅黑" w:hAnsi="微软雅黑" w:cs="宋体"/>
          <w:color w:val="000000"/>
          <w:szCs w:val="21"/>
        </w:rPr>
        <w:t xml:space="preserve"> </w:t>
      </w:r>
    </w:p>
    <w:p w:rsidR="002B711D" w:rsidRPr="002B711D" w:rsidRDefault="002B711D" w:rsidP="002B711D">
      <w:pPr>
        <w:adjustRightInd w:val="0"/>
        <w:snapToGrid w:val="0"/>
        <w:spacing w:before="100" w:beforeAutospacing="1" w:after="100" w:afterAutospacing="1"/>
        <w:rPr>
          <w:rFonts w:ascii="微软雅黑" w:eastAsia="微软雅黑" w:hAnsi="微软雅黑" w:cs="宋体"/>
          <w:color w:val="000000"/>
          <w:szCs w:val="21"/>
        </w:rPr>
      </w:pPr>
      <w:r w:rsidRPr="002B711D">
        <w:rPr>
          <w:rFonts w:ascii="微软雅黑" w:eastAsia="微软雅黑" w:hAnsi="微软雅黑" w:cs="宋体" w:hint="eastAsia"/>
          <w:color w:val="000000"/>
          <w:szCs w:val="21"/>
        </w:rPr>
        <w:t>德意志学术交流中心简称</w:t>
      </w:r>
      <w:r w:rsidRPr="002B711D">
        <w:rPr>
          <w:rFonts w:ascii="微软雅黑" w:eastAsia="微软雅黑" w:hAnsi="微软雅黑" w:cs="宋体"/>
          <w:color w:val="000000"/>
          <w:szCs w:val="21"/>
        </w:rPr>
        <w:t xml:space="preserve">DAAD, </w:t>
      </w:r>
      <w:r w:rsidRPr="002B711D">
        <w:rPr>
          <w:rFonts w:ascii="微软雅黑" w:eastAsia="微软雅黑" w:hAnsi="微软雅黑" w:cs="宋体" w:hint="eastAsia"/>
          <w:color w:val="000000"/>
          <w:szCs w:val="21"/>
        </w:rPr>
        <w:t>代表德国</w:t>
      </w:r>
      <w:r w:rsidRPr="002B711D">
        <w:rPr>
          <w:rFonts w:ascii="微软雅黑" w:eastAsia="微软雅黑" w:hAnsi="微软雅黑" w:cs="宋体"/>
          <w:color w:val="000000"/>
          <w:szCs w:val="21"/>
        </w:rPr>
        <w:t>231</w:t>
      </w:r>
      <w:r w:rsidRPr="002B711D">
        <w:rPr>
          <w:rFonts w:ascii="微软雅黑" w:eastAsia="微软雅黑" w:hAnsi="微软雅黑" w:cs="宋体" w:hint="eastAsia"/>
          <w:color w:val="000000"/>
          <w:szCs w:val="21"/>
        </w:rPr>
        <w:t>所高校和</w:t>
      </w:r>
      <w:r w:rsidRPr="002B711D">
        <w:rPr>
          <w:rFonts w:ascii="微软雅黑" w:eastAsia="微软雅黑" w:hAnsi="微软雅黑" w:cs="宋体"/>
          <w:color w:val="000000"/>
          <w:szCs w:val="21"/>
        </w:rPr>
        <w:t>128</w:t>
      </w:r>
      <w:r w:rsidRPr="002B711D">
        <w:rPr>
          <w:rFonts w:ascii="微软雅黑" w:eastAsia="微软雅黑" w:hAnsi="微软雅黑" w:cs="宋体" w:hint="eastAsia"/>
          <w:color w:val="000000"/>
          <w:szCs w:val="21"/>
        </w:rPr>
        <w:t>个大学生团体，是目前全球最大的教育交流机构之一。</w:t>
      </w:r>
      <w:r w:rsidRPr="002B711D">
        <w:rPr>
          <w:rFonts w:ascii="微软雅黑" w:eastAsia="微软雅黑" w:hAnsi="微软雅黑" w:cs="宋体"/>
          <w:color w:val="000000"/>
          <w:szCs w:val="21"/>
        </w:rPr>
        <w:t>DAAD</w:t>
      </w:r>
      <w:r w:rsidRPr="002B711D">
        <w:rPr>
          <w:rFonts w:ascii="微软雅黑" w:eastAsia="微软雅黑" w:hAnsi="微软雅黑" w:cs="宋体" w:hint="eastAsia"/>
          <w:color w:val="000000"/>
          <w:szCs w:val="21"/>
        </w:rPr>
        <w:t>的经费由德国政府提供，是德国文化和高等教育政策的对外执行机构。作为德国高等院校的联合组织，德意志学术交流中心的主要任务是通过一系列的服务来扶持德国和其他国家大学生、科学家的交换项目以及国际科研项目，并以此来促进德国大学同国外大学的联系。这些服务包括提供奖学金、出版物、市场推广、提供咨询与管理服务。同时它也扶持日益增多的机构性项目，目标是使德国高校更加国际化，并在全球更具吸引力。</w:t>
      </w:r>
      <w:r w:rsidRPr="002B711D">
        <w:rPr>
          <w:rFonts w:ascii="微软雅黑" w:eastAsia="微软雅黑" w:hAnsi="微软雅黑" w:cs="宋体"/>
          <w:color w:val="000000"/>
          <w:szCs w:val="21"/>
        </w:rPr>
        <w:t>DAAD</w:t>
      </w:r>
      <w:r w:rsidRPr="002B711D">
        <w:rPr>
          <w:rFonts w:ascii="微软雅黑" w:eastAsia="微软雅黑" w:hAnsi="微软雅黑" w:cs="宋体" w:hint="eastAsia"/>
          <w:color w:val="000000"/>
          <w:szCs w:val="21"/>
        </w:rPr>
        <w:t>拥有一个广泛的由德语讲师、分支机构以及前奖学金生组成的网络。目前已有大约</w:t>
      </w:r>
      <w:r w:rsidRPr="002B711D">
        <w:rPr>
          <w:rFonts w:ascii="微软雅黑" w:eastAsia="微软雅黑" w:hAnsi="微软雅黑" w:cs="宋体"/>
          <w:color w:val="000000"/>
          <w:szCs w:val="21"/>
        </w:rPr>
        <w:t>68,000</w:t>
      </w:r>
      <w:r w:rsidRPr="002B711D">
        <w:rPr>
          <w:rFonts w:ascii="微软雅黑" w:eastAsia="微软雅黑" w:hAnsi="微软雅黑" w:cs="宋体" w:hint="eastAsia"/>
          <w:color w:val="000000"/>
          <w:szCs w:val="21"/>
        </w:rPr>
        <w:t>名大学生和科学家接受过</w:t>
      </w:r>
      <w:r w:rsidRPr="002B711D">
        <w:rPr>
          <w:rFonts w:ascii="微软雅黑" w:eastAsia="微软雅黑" w:hAnsi="微软雅黑" w:cs="宋体"/>
          <w:color w:val="000000"/>
          <w:szCs w:val="21"/>
        </w:rPr>
        <w:t>DAAD</w:t>
      </w:r>
      <w:r w:rsidRPr="002B711D">
        <w:rPr>
          <w:rFonts w:ascii="微软雅黑" w:eastAsia="微软雅黑" w:hAnsi="微软雅黑" w:cs="宋体" w:hint="eastAsia"/>
          <w:color w:val="000000"/>
          <w:szCs w:val="21"/>
        </w:rPr>
        <w:t>的资助，仅平均每年发放的奖学金数额就高达一亿五千万欧元，另外还有将近</w:t>
      </w:r>
      <w:r w:rsidRPr="002B711D">
        <w:rPr>
          <w:rFonts w:ascii="微软雅黑" w:eastAsia="微软雅黑" w:hAnsi="微软雅黑" w:cs="宋体"/>
          <w:color w:val="000000"/>
          <w:szCs w:val="21"/>
        </w:rPr>
        <w:t>500</w:t>
      </w:r>
      <w:r w:rsidRPr="002B711D">
        <w:rPr>
          <w:rFonts w:ascii="微软雅黑" w:eastAsia="微软雅黑" w:hAnsi="微软雅黑" w:cs="宋体" w:hint="eastAsia"/>
          <w:color w:val="000000"/>
          <w:szCs w:val="21"/>
        </w:rPr>
        <w:t>名大学教授被派往世界各地授课。</w:t>
      </w:r>
    </w:p>
    <w:p w:rsidR="002B711D" w:rsidRPr="002B711D" w:rsidRDefault="002B711D" w:rsidP="002B711D">
      <w:pPr>
        <w:adjustRightInd w:val="0"/>
        <w:snapToGrid w:val="0"/>
        <w:spacing w:before="100" w:beforeAutospacing="1" w:after="100" w:afterAutospacing="1"/>
        <w:rPr>
          <w:rFonts w:ascii="微软雅黑" w:eastAsia="微软雅黑" w:hAnsi="微软雅黑" w:cs="宋体"/>
          <w:color w:val="000000"/>
          <w:szCs w:val="21"/>
        </w:rPr>
      </w:pPr>
      <w:r w:rsidRPr="002B711D">
        <w:rPr>
          <w:rFonts w:ascii="微软雅黑" w:eastAsia="微软雅黑" w:hAnsi="微软雅黑" w:cs="宋体" w:hint="eastAsia"/>
          <w:color w:val="000000"/>
          <w:szCs w:val="21"/>
        </w:rPr>
        <w:t>目前，德意志学术交流中心在世界范围内共设立了</w:t>
      </w:r>
      <w:r w:rsidRPr="002B711D">
        <w:rPr>
          <w:rFonts w:ascii="微软雅黑" w:eastAsia="微软雅黑" w:hAnsi="微软雅黑" w:cs="宋体"/>
          <w:color w:val="000000"/>
          <w:szCs w:val="21"/>
        </w:rPr>
        <w:t>14</w:t>
      </w:r>
      <w:r w:rsidRPr="002B711D">
        <w:rPr>
          <w:rFonts w:ascii="微软雅黑" w:eastAsia="微软雅黑" w:hAnsi="微软雅黑" w:cs="宋体" w:hint="eastAsia"/>
          <w:color w:val="000000"/>
          <w:szCs w:val="21"/>
        </w:rPr>
        <w:t>个办事处和</w:t>
      </w:r>
      <w:r w:rsidRPr="002B711D">
        <w:rPr>
          <w:rFonts w:ascii="微软雅黑" w:eastAsia="微软雅黑" w:hAnsi="微软雅黑" w:cs="宋体"/>
          <w:color w:val="000000"/>
          <w:szCs w:val="21"/>
        </w:rPr>
        <w:t>50</w:t>
      </w:r>
      <w:r w:rsidRPr="002B711D">
        <w:rPr>
          <w:rFonts w:ascii="微软雅黑" w:eastAsia="微软雅黑" w:hAnsi="微软雅黑" w:cs="宋体" w:hint="eastAsia"/>
          <w:color w:val="000000"/>
          <w:szCs w:val="21"/>
        </w:rPr>
        <w:t>个信息中心，为当地提供信息和咨询。</w:t>
      </w:r>
    </w:p>
    <w:p w:rsidR="002B711D" w:rsidRPr="002B711D" w:rsidRDefault="002B711D" w:rsidP="00ED49D6">
      <w:pPr>
        <w:adjustRightInd w:val="0"/>
        <w:snapToGrid w:val="0"/>
        <w:rPr>
          <w:rFonts w:ascii="微软雅黑" w:eastAsia="微软雅黑" w:hAnsi="微软雅黑"/>
        </w:rPr>
      </w:pPr>
    </w:p>
    <w:sectPr w:rsidR="002B711D" w:rsidRPr="002B711D">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E0" w:rsidRDefault="00A06AE0" w:rsidP="002B711D">
      <w:r>
        <w:separator/>
      </w:r>
    </w:p>
  </w:endnote>
  <w:endnote w:type="continuationSeparator" w:id="0">
    <w:p w:rsidR="00A06AE0" w:rsidRDefault="00A06AE0" w:rsidP="002B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1D" w:rsidRDefault="002B711D" w:rsidP="002B711D">
    <w:pPr>
      <w:pStyle w:val="Fuzeile"/>
      <w:ind w:right="72"/>
      <w:jc w:val="center"/>
      <w:rPr>
        <w:rFonts w:ascii="Univers" w:hAnsi="Univers"/>
        <w:b/>
        <w:color w:val="000000"/>
        <w:spacing w:val="-4"/>
        <w:sz w:val="16"/>
        <w:lang w:val="en-GB"/>
      </w:rPr>
    </w:pPr>
    <w:r>
      <w:rPr>
        <w:rFonts w:ascii="Univers" w:hAnsi="Univers"/>
        <w:b/>
        <w:color w:val="000000"/>
        <w:spacing w:val="-4"/>
        <w:sz w:val="16"/>
        <w:lang w:val="en-GB"/>
      </w:rPr>
      <w:t>DAAD</w:t>
    </w:r>
    <w:r>
      <w:rPr>
        <w:rFonts w:ascii="Univers" w:hAnsi="Univers" w:hint="eastAsia"/>
        <w:b/>
        <w:color w:val="000000"/>
        <w:spacing w:val="-4"/>
        <w:sz w:val="16"/>
        <w:lang w:val="en-GB"/>
      </w:rPr>
      <w:t xml:space="preserve"> </w:t>
    </w:r>
    <w:r>
      <w:rPr>
        <w:rFonts w:ascii="Univers" w:hAnsi="Univers" w:hint="eastAsia"/>
        <w:b/>
        <w:color w:val="000000"/>
        <w:spacing w:val="-4"/>
        <w:sz w:val="16"/>
        <w:lang w:val="en-GB"/>
      </w:rPr>
      <w:t>德意志学术交流中心</w:t>
    </w:r>
    <w:r>
      <w:rPr>
        <w:rFonts w:ascii="Univers" w:hAnsi="Univers" w:hint="eastAsia"/>
        <w:b/>
        <w:color w:val="000000"/>
        <w:spacing w:val="-4"/>
        <w:sz w:val="16"/>
        <w:lang w:val="en-GB"/>
      </w:rPr>
      <w:t xml:space="preserve">, </w:t>
    </w:r>
    <w:r>
      <w:rPr>
        <w:rFonts w:ascii="Univers" w:hAnsi="Univers" w:hint="eastAsia"/>
        <w:b/>
        <w:color w:val="000000"/>
        <w:spacing w:val="-4"/>
        <w:sz w:val="16"/>
        <w:lang w:val="en-GB"/>
      </w:rPr>
      <w:t>北京市朝阳区东三环北路</w:t>
    </w:r>
    <w:r>
      <w:rPr>
        <w:rFonts w:ascii="Univers" w:hAnsi="Univers" w:hint="eastAsia"/>
        <w:b/>
        <w:color w:val="000000"/>
        <w:spacing w:val="-4"/>
        <w:sz w:val="16"/>
        <w:lang w:val="en-GB"/>
      </w:rPr>
      <w:t>8</w:t>
    </w:r>
    <w:r>
      <w:rPr>
        <w:rFonts w:ascii="Univers" w:hAnsi="Univers" w:hint="eastAsia"/>
        <w:b/>
        <w:color w:val="000000"/>
        <w:spacing w:val="-4"/>
        <w:sz w:val="16"/>
        <w:lang w:val="en-GB"/>
      </w:rPr>
      <w:t>号</w:t>
    </w:r>
    <w:r>
      <w:rPr>
        <w:rFonts w:ascii="Univers" w:hAnsi="Univers" w:hint="eastAsia"/>
        <w:b/>
        <w:color w:val="000000"/>
        <w:spacing w:val="-4"/>
        <w:sz w:val="16"/>
        <w:lang w:val="en-GB"/>
      </w:rPr>
      <w:t xml:space="preserve">, </w:t>
    </w:r>
    <w:r>
      <w:rPr>
        <w:rFonts w:ascii="Univers" w:hAnsi="Univers" w:hint="eastAsia"/>
        <w:b/>
        <w:color w:val="000000"/>
        <w:spacing w:val="-4"/>
        <w:sz w:val="16"/>
        <w:lang w:val="en-GB"/>
      </w:rPr>
      <w:t>亮马河大厦二座</w:t>
    </w:r>
    <w:r>
      <w:rPr>
        <w:rFonts w:ascii="Univers" w:hAnsi="Univers" w:hint="eastAsia"/>
        <w:b/>
        <w:color w:val="000000"/>
        <w:spacing w:val="-4"/>
        <w:sz w:val="16"/>
        <w:lang w:val="en-GB"/>
      </w:rPr>
      <w:t>1718</w:t>
    </w:r>
    <w:r>
      <w:rPr>
        <w:rFonts w:ascii="Univers" w:hAnsi="Univers" w:hint="eastAsia"/>
        <w:b/>
        <w:color w:val="000000"/>
        <w:spacing w:val="-4"/>
        <w:sz w:val="16"/>
        <w:lang w:val="en-GB"/>
      </w:rPr>
      <w:t>室</w:t>
    </w:r>
    <w:r>
      <w:rPr>
        <w:rFonts w:ascii="Univers" w:hAnsi="Univers" w:hint="eastAsia"/>
        <w:b/>
        <w:color w:val="000000"/>
        <w:spacing w:val="-4"/>
        <w:sz w:val="16"/>
        <w:lang w:val="en-GB"/>
      </w:rPr>
      <w:t xml:space="preserve">, </w:t>
    </w:r>
    <w:r>
      <w:rPr>
        <w:rFonts w:ascii="Univers" w:hAnsi="Univers"/>
        <w:b/>
        <w:color w:val="000000"/>
        <w:spacing w:val="-4"/>
        <w:sz w:val="16"/>
        <w:lang w:val="en-GB"/>
      </w:rPr>
      <w:t>100004</w:t>
    </w:r>
  </w:p>
  <w:p w:rsidR="002B711D" w:rsidRPr="002B711D" w:rsidRDefault="002B711D" w:rsidP="002B711D">
    <w:pPr>
      <w:pStyle w:val="Fuzeile"/>
      <w:ind w:right="72"/>
      <w:jc w:val="center"/>
      <w:rPr>
        <w:lang w:val="en-GB"/>
      </w:rPr>
    </w:pPr>
    <w:r>
      <w:rPr>
        <w:rFonts w:ascii="Univers" w:hAnsi="Univers" w:hint="eastAsia"/>
        <w:b/>
        <w:color w:val="000000"/>
        <w:spacing w:val="-4"/>
        <w:sz w:val="16"/>
        <w:lang w:val="en-GB"/>
      </w:rPr>
      <w:t>电话</w:t>
    </w:r>
    <w:r>
      <w:rPr>
        <w:rFonts w:ascii="Univers" w:hAnsi="Univers"/>
        <w:b/>
        <w:color w:val="000000"/>
        <w:spacing w:val="-4"/>
        <w:sz w:val="16"/>
        <w:lang w:val="en-GB"/>
      </w:rPr>
      <w:t xml:space="preserve"> +86</w:t>
    </w:r>
    <w:r>
      <w:rPr>
        <w:rFonts w:ascii="Univers" w:hAnsi="Univers" w:hint="eastAsia"/>
        <w:b/>
        <w:color w:val="000000"/>
        <w:spacing w:val="-4"/>
        <w:sz w:val="16"/>
        <w:lang w:val="en-GB"/>
      </w:rPr>
      <w:t>-0</w:t>
    </w:r>
    <w:r>
      <w:rPr>
        <w:rFonts w:ascii="Univers" w:hAnsi="Univers"/>
        <w:b/>
        <w:color w:val="000000"/>
        <w:spacing w:val="-4"/>
        <w:sz w:val="16"/>
        <w:lang w:val="en-GB"/>
      </w:rPr>
      <w:t xml:space="preserve">10/6590.6656 </w:t>
    </w:r>
    <w:r>
      <w:rPr>
        <w:rFonts w:ascii="Univers" w:hAnsi="Univers" w:hint="eastAsia"/>
        <w:b/>
        <w:color w:val="000000"/>
        <w:spacing w:val="-4"/>
        <w:sz w:val="16"/>
        <w:lang w:val="en-GB"/>
      </w:rPr>
      <w:t>或</w:t>
    </w:r>
    <w:r>
      <w:rPr>
        <w:rFonts w:ascii="Univers" w:hAnsi="Univers"/>
        <w:b/>
        <w:color w:val="000000"/>
        <w:spacing w:val="-4"/>
        <w:sz w:val="16"/>
        <w:lang w:val="en-GB"/>
      </w:rPr>
      <w:t xml:space="preserve"> 6590.6676, </w:t>
    </w:r>
    <w:r>
      <w:rPr>
        <w:rFonts w:ascii="Univers" w:hAnsi="Univers" w:hint="eastAsia"/>
        <w:b/>
        <w:color w:val="000000"/>
        <w:spacing w:val="-4"/>
        <w:sz w:val="16"/>
        <w:lang w:val="en-GB"/>
      </w:rPr>
      <w:t>传真</w:t>
    </w:r>
    <w:r>
      <w:rPr>
        <w:rFonts w:ascii="Univers" w:hAnsi="Univers"/>
        <w:b/>
        <w:color w:val="000000"/>
        <w:spacing w:val="-4"/>
        <w:sz w:val="16"/>
        <w:lang w:val="en-GB"/>
      </w:rPr>
      <w:t xml:space="preserve"> +86/(0)10/6590.6393, http://www.daad.org.cn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E0" w:rsidRDefault="00A06AE0" w:rsidP="002B711D">
      <w:r>
        <w:separator/>
      </w:r>
    </w:p>
  </w:footnote>
  <w:footnote w:type="continuationSeparator" w:id="0">
    <w:p w:rsidR="00A06AE0" w:rsidRDefault="00A06AE0" w:rsidP="002B7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6B91"/>
    <w:multiLevelType w:val="multilevel"/>
    <w:tmpl w:val="E514C21C"/>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41730BB"/>
    <w:multiLevelType w:val="hybridMultilevel"/>
    <w:tmpl w:val="426CB02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37AE436A"/>
    <w:multiLevelType w:val="hybridMultilevel"/>
    <w:tmpl w:val="E016657A"/>
    <w:lvl w:ilvl="0" w:tplc="BD028700">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6515516"/>
    <w:multiLevelType w:val="hybridMultilevel"/>
    <w:tmpl w:val="ED54412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4EC17C5D"/>
    <w:multiLevelType w:val="multilevel"/>
    <w:tmpl w:val="A1F00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DC646FA"/>
    <w:multiLevelType w:val="multilevel"/>
    <w:tmpl w:val="43BE5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4B52A2"/>
    <w:multiLevelType w:val="multilevel"/>
    <w:tmpl w:val="D3F6101E"/>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51D5D93"/>
    <w:multiLevelType w:val="multilevel"/>
    <w:tmpl w:val="16368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6C24933"/>
    <w:multiLevelType w:val="hybridMultilevel"/>
    <w:tmpl w:val="E17AAD7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7FEB3CCB"/>
    <w:multiLevelType w:val="hybridMultilevel"/>
    <w:tmpl w:val="D57475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1"/>
  </w:num>
  <w:num w:numId="5">
    <w:abstractNumId w:val="8"/>
  </w:num>
  <w:num w:numId="6">
    <w:abstractNumId w:val="5"/>
  </w:num>
  <w:num w:numId="7">
    <w:abstractNumId w:val="3"/>
  </w:num>
  <w:num w:numId="8">
    <w:abstractNumId w:val="6"/>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E8"/>
    <w:rsid w:val="00094960"/>
    <w:rsid w:val="002B711D"/>
    <w:rsid w:val="0062297B"/>
    <w:rsid w:val="00880BE8"/>
    <w:rsid w:val="00A06AE0"/>
    <w:rsid w:val="00AC7F09"/>
    <w:rsid w:val="00DB1DFE"/>
    <w:rsid w:val="00E7104E"/>
    <w:rsid w:val="00ED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0BE8"/>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0BE8"/>
    <w:rPr>
      <w:color w:val="0000FF" w:themeColor="hyperlink"/>
      <w:u w:val="single"/>
    </w:rPr>
  </w:style>
  <w:style w:type="paragraph" w:styleId="NurText">
    <w:name w:val="Plain Text"/>
    <w:basedOn w:val="Standard"/>
    <w:link w:val="NurTextZchn"/>
    <w:uiPriority w:val="99"/>
    <w:semiHidden/>
    <w:unhideWhenUsed/>
    <w:rsid w:val="00880BE8"/>
    <w:pPr>
      <w:jc w:val="left"/>
    </w:pPr>
    <w:rPr>
      <w:rFonts w:ascii="Calibri" w:eastAsia="宋体" w:hAnsi="Courier New" w:cs="Courier New"/>
      <w:szCs w:val="21"/>
    </w:rPr>
  </w:style>
  <w:style w:type="character" w:customStyle="1" w:styleId="NurTextZchn">
    <w:name w:val="Nur Text Zchn"/>
    <w:basedOn w:val="Absatz-Standardschriftart"/>
    <w:link w:val="NurText"/>
    <w:uiPriority w:val="99"/>
    <w:semiHidden/>
    <w:rsid w:val="00880BE8"/>
    <w:rPr>
      <w:rFonts w:ascii="Calibri" w:eastAsia="宋体" w:hAnsi="Courier New" w:cs="Courier New"/>
      <w:szCs w:val="21"/>
    </w:rPr>
  </w:style>
  <w:style w:type="paragraph" w:styleId="Listenabsatz">
    <w:name w:val="List Paragraph"/>
    <w:basedOn w:val="Standard"/>
    <w:uiPriority w:val="34"/>
    <w:qFormat/>
    <w:rsid w:val="00ED49D6"/>
    <w:pPr>
      <w:ind w:firstLineChars="200" w:firstLine="420"/>
    </w:pPr>
  </w:style>
  <w:style w:type="character" w:styleId="BesuchterHyperlink">
    <w:name w:val="FollowedHyperlink"/>
    <w:basedOn w:val="Absatz-Standardschriftart"/>
    <w:uiPriority w:val="99"/>
    <w:semiHidden/>
    <w:unhideWhenUsed/>
    <w:rsid w:val="00DB1DFE"/>
    <w:rPr>
      <w:color w:val="800080" w:themeColor="followedHyperlink"/>
      <w:u w:val="single"/>
    </w:rPr>
  </w:style>
  <w:style w:type="paragraph" w:styleId="Kopfzeile">
    <w:name w:val="header"/>
    <w:basedOn w:val="Standard"/>
    <w:link w:val="KopfzeileZchn"/>
    <w:uiPriority w:val="99"/>
    <w:unhideWhenUsed/>
    <w:rsid w:val="002B711D"/>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2B711D"/>
    <w:rPr>
      <w:sz w:val="18"/>
      <w:szCs w:val="18"/>
    </w:rPr>
  </w:style>
  <w:style w:type="paragraph" w:styleId="Fuzeile">
    <w:name w:val="footer"/>
    <w:basedOn w:val="Standard"/>
    <w:link w:val="FuzeileZchn"/>
    <w:unhideWhenUsed/>
    <w:rsid w:val="002B711D"/>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2B71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0BE8"/>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0BE8"/>
    <w:rPr>
      <w:color w:val="0000FF" w:themeColor="hyperlink"/>
      <w:u w:val="single"/>
    </w:rPr>
  </w:style>
  <w:style w:type="paragraph" w:styleId="NurText">
    <w:name w:val="Plain Text"/>
    <w:basedOn w:val="Standard"/>
    <w:link w:val="NurTextZchn"/>
    <w:uiPriority w:val="99"/>
    <w:semiHidden/>
    <w:unhideWhenUsed/>
    <w:rsid w:val="00880BE8"/>
    <w:pPr>
      <w:jc w:val="left"/>
    </w:pPr>
    <w:rPr>
      <w:rFonts w:ascii="Calibri" w:eastAsia="宋体" w:hAnsi="Courier New" w:cs="Courier New"/>
      <w:szCs w:val="21"/>
    </w:rPr>
  </w:style>
  <w:style w:type="character" w:customStyle="1" w:styleId="NurTextZchn">
    <w:name w:val="Nur Text Zchn"/>
    <w:basedOn w:val="Absatz-Standardschriftart"/>
    <w:link w:val="NurText"/>
    <w:uiPriority w:val="99"/>
    <w:semiHidden/>
    <w:rsid w:val="00880BE8"/>
    <w:rPr>
      <w:rFonts w:ascii="Calibri" w:eastAsia="宋体" w:hAnsi="Courier New" w:cs="Courier New"/>
      <w:szCs w:val="21"/>
    </w:rPr>
  </w:style>
  <w:style w:type="paragraph" w:styleId="Listenabsatz">
    <w:name w:val="List Paragraph"/>
    <w:basedOn w:val="Standard"/>
    <w:uiPriority w:val="34"/>
    <w:qFormat/>
    <w:rsid w:val="00ED49D6"/>
    <w:pPr>
      <w:ind w:firstLineChars="200" w:firstLine="420"/>
    </w:pPr>
  </w:style>
  <w:style w:type="character" w:styleId="BesuchterHyperlink">
    <w:name w:val="FollowedHyperlink"/>
    <w:basedOn w:val="Absatz-Standardschriftart"/>
    <w:uiPriority w:val="99"/>
    <w:semiHidden/>
    <w:unhideWhenUsed/>
    <w:rsid w:val="00DB1DFE"/>
    <w:rPr>
      <w:color w:val="800080" w:themeColor="followedHyperlink"/>
      <w:u w:val="single"/>
    </w:rPr>
  </w:style>
  <w:style w:type="paragraph" w:styleId="Kopfzeile">
    <w:name w:val="header"/>
    <w:basedOn w:val="Standard"/>
    <w:link w:val="KopfzeileZchn"/>
    <w:uiPriority w:val="99"/>
    <w:unhideWhenUsed/>
    <w:rsid w:val="002B711D"/>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2B711D"/>
    <w:rPr>
      <w:sz w:val="18"/>
      <w:szCs w:val="18"/>
    </w:rPr>
  </w:style>
  <w:style w:type="paragraph" w:styleId="Fuzeile">
    <w:name w:val="footer"/>
    <w:basedOn w:val="Standard"/>
    <w:link w:val="FuzeileZchn"/>
    <w:unhideWhenUsed/>
    <w:rsid w:val="002B711D"/>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2B71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5336">
      <w:bodyDiv w:val="1"/>
      <w:marLeft w:val="0"/>
      <w:marRight w:val="0"/>
      <w:marTop w:val="0"/>
      <w:marBottom w:val="0"/>
      <w:divBdr>
        <w:top w:val="none" w:sz="0" w:space="0" w:color="auto"/>
        <w:left w:val="none" w:sz="0" w:space="0" w:color="auto"/>
        <w:bottom w:val="none" w:sz="0" w:space="0" w:color="auto"/>
        <w:right w:val="none" w:sz="0" w:space="0" w:color="auto"/>
      </w:divBdr>
    </w:div>
    <w:div w:id="1559589729">
      <w:bodyDiv w:val="1"/>
      <w:marLeft w:val="0"/>
      <w:marRight w:val="0"/>
      <w:marTop w:val="0"/>
      <w:marBottom w:val="0"/>
      <w:divBdr>
        <w:top w:val="none" w:sz="0" w:space="0" w:color="auto"/>
        <w:left w:val="none" w:sz="0" w:space="0" w:color="auto"/>
        <w:bottom w:val="none" w:sz="0" w:space="0" w:color="auto"/>
        <w:right w:val="none" w:sz="0" w:space="0" w:color="auto"/>
      </w:divBdr>
    </w:div>
    <w:div w:id="21043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dgermany.de" TargetMode="External"/><Relationship Id="rId13" Type="http://schemas.openxmlformats.org/officeDocument/2006/relationships/hyperlink" Target="http://www.daad.org.c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aad.org.cn/wp-content/uploads/2013/04/scholarship-programmes-1314-cn.pdf" TargetMode="External"/><Relationship Id="rId17" Type="http://schemas.openxmlformats.org/officeDocument/2006/relationships/hyperlink" Target="http://www.daad.org.cn/" TargetMode="External"/><Relationship Id="rId2" Type="http://schemas.openxmlformats.org/officeDocument/2006/relationships/styles" Target="styles.xml"/><Relationship Id="rId16" Type="http://schemas.openxmlformats.org/officeDocument/2006/relationships/hyperlink" Target="http://www.daad.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ad.de/research-explorer" TargetMode="External"/><Relationship Id="rId5" Type="http://schemas.openxmlformats.org/officeDocument/2006/relationships/webSettings" Target="webSettings.xml"/><Relationship Id="rId15" Type="http://schemas.openxmlformats.org/officeDocument/2006/relationships/hyperlink" Target="https://www.daad.de/deutschland/promotion/doktoranden/en/" TargetMode="External"/><Relationship Id="rId10" Type="http://schemas.openxmlformats.org/officeDocument/2006/relationships/hyperlink" Target="http://www.hochschulkompass.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ad.de/deutschland/studienangebote/international-programs/en/" TargetMode="External"/><Relationship Id="rId14" Type="http://schemas.openxmlformats.org/officeDocument/2006/relationships/hyperlink" Target="http://www.research-in-germany.de/dachportal/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2013-12-17T07:07:00Z</dcterms:created>
  <dcterms:modified xsi:type="dcterms:W3CDTF">2013-12-17T07:46:00Z</dcterms:modified>
</cp:coreProperties>
</file>