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化学学科学位评定分委员会招收硕士研究生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资格审查条件</w:t>
      </w:r>
    </w:p>
    <w:p>
      <w:pPr>
        <w:jc w:val="center"/>
        <w:rPr>
          <w:rFonts w:ascii="宋体" w:hAnsi="宋体"/>
          <w:b/>
          <w:sz w:val="24"/>
          <w:szCs w:val="24"/>
        </w:rPr>
      </w:pPr>
    </w:p>
    <w:p>
      <w:pPr>
        <w:pStyle w:val="6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一、基本条件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拥护中国共产党的基本路线，热爱研究生教育事业，熟悉国家有关研究生教育的政策法规。为人师表，教书育人，学术道德高尚，治学态度严谨。认真履行导师职责，每年有足够的时间在学校指导硕士研究生。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 </w:t>
      </w:r>
      <w:r>
        <w:rPr>
          <w:rFonts w:hint="eastAsia" w:ascii="宋体" w:hAnsi="宋体" w:eastAsia="宋体" w:cs="宋体"/>
          <w:bCs/>
          <w:sz w:val="24"/>
          <w:szCs w:val="24"/>
        </w:rPr>
        <w:t>应为教师编制，具有副高级及以上专业技术职务，</w:t>
      </w:r>
      <w:r>
        <w:rPr>
          <w:rFonts w:hint="eastAsia" w:ascii="宋体" w:hAnsi="宋体" w:eastAsia="宋体" w:cs="宋体"/>
          <w:sz w:val="24"/>
          <w:szCs w:val="24"/>
        </w:rPr>
        <w:t>招收研究生的最高年龄一般限定在退（离）休前能完整带满一届研究生。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具有稳定的研究方向，所从事的研究具有理论意义或实际应用价值。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 较好地完成了教学工作，教学效果良好。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在读硕士研究生不允许参加硕士研究生指导教师招生资格审查。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 新引进人才引进三年内按学校规定或以与学校签订的合同为准。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 当年通过招生资格审查的博士研究生指导教师免审。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二、具体要求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成果和经费的具体要求：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近三年以负责人身份承担过的科研项目，累计可支配经费不少于10万元，发表2篇被SCI检索的学术论文,并具备下列条件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之一：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（1）获部省级以上科技奖不少于1项（国家奖的前3名、部省级一等奖的前2名、部省级二等奖的第1名）。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（2）获国家级发明专利不少于1项（仅认定已授权发明专利，本人为第一发明人，第一完成单位为吉林大学）。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（3）主持制定标准不少于1项，或未转让新药证书或动植物新品种等不少于1项 (本人为第一完成人，第一完成单位为吉林大学) 。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（4）再发表不少于1篇被SCI检索的学术论文，或者发表学术论文累计SCI影响因子大于10.0。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补充说明：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术论文署名须为第一作者或通讯联系人，如文章署名为多人共同第一作者或多人共同通讯联系人，只能认定为拥有该文章的1/N的份额（N为吉林大学共同第一作者或共同通讯联系人数），学术论文的第一单位为吉林大学。影响因子以文章发表当年公布的为准，影响因子为零的论文应剔除。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累计可支配经费数按限定时间范围内的到款经费数统计（吉林大学基本科研业务费、人社处人才引进经费、博士科研启动经费、“春苗计划”学校配套经费、科研种子基金、交叉学科择优经费等校内经费、校内各重点实验室项目均不列入统计范围内）。</w:t>
      </w:r>
    </w:p>
    <w:p>
      <w:pPr>
        <w:spacing w:line="276" w:lineRule="auto"/>
        <w:ind w:firstLine="480" w:firstLineChars="20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2015年10月20日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A44B9"/>
    <w:rsid w:val="000202E8"/>
    <w:rsid w:val="0005458B"/>
    <w:rsid w:val="000E7EE7"/>
    <w:rsid w:val="001F2222"/>
    <w:rsid w:val="00295B72"/>
    <w:rsid w:val="00311B4E"/>
    <w:rsid w:val="0039684A"/>
    <w:rsid w:val="004362E6"/>
    <w:rsid w:val="004E2A7B"/>
    <w:rsid w:val="005C06AB"/>
    <w:rsid w:val="007A5A46"/>
    <w:rsid w:val="008A44B9"/>
    <w:rsid w:val="009376C3"/>
    <w:rsid w:val="00973AB9"/>
    <w:rsid w:val="009B3559"/>
    <w:rsid w:val="009B6CE5"/>
    <w:rsid w:val="00A61987"/>
    <w:rsid w:val="00A72C55"/>
    <w:rsid w:val="00B4478A"/>
    <w:rsid w:val="00B53471"/>
    <w:rsid w:val="00DB014A"/>
    <w:rsid w:val="00E52D00"/>
    <w:rsid w:val="19A23F9A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160</Words>
  <Characters>916</Characters>
  <Lines>7</Lines>
  <Paragraphs>2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2015-10-22T02:42:00Z</dcterms:created>
  <dc:creator>Lenovo</dc:creator>
  <cp:lastModifiedBy>Administrator</cp:lastModifiedBy>
  <dcterms:modified xsi:type="dcterms:W3CDTF">2015-10-26T07:53:29Z</dcterms:modified>
  <dc:title>化学学科学位评定分委员会招收硕士研究生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