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C8C" w:rsidRDefault="00386C8C" w:rsidP="00180B89">
      <w:pPr>
        <w:rPr>
          <w:rFonts w:ascii="宋体"/>
          <w:sz w:val="30"/>
          <w:szCs w:val="30"/>
        </w:rPr>
      </w:pPr>
    </w:p>
    <w:p w:rsidR="00386C8C" w:rsidRDefault="00386C8C" w:rsidP="00180B89">
      <w:pPr>
        <w:rPr>
          <w:rFonts w:ascii="宋体"/>
          <w:sz w:val="30"/>
          <w:szCs w:val="30"/>
        </w:rPr>
      </w:pPr>
    </w:p>
    <w:p w:rsidR="00386C8C" w:rsidRDefault="00386C8C" w:rsidP="00180B89">
      <w:pPr>
        <w:rPr>
          <w:rFonts w:ascii="宋体"/>
          <w:sz w:val="30"/>
          <w:szCs w:val="30"/>
        </w:rPr>
      </w:pPr>
    </w:p>
    <w:p w:rsidR="00386C8C" w:rsidRDefault="00386C8C" w:rsidP="00180B89">
      <w:pPr>
        <w:rPr>
          <w:rFonts w:ascii="宋体"/>
          <w:sz w:val="30"/>
          <w:szCs w:val="30"/>
        </w:rPr>
      </w:pPr>
    </w:p>
    <w:p w:rsidR="00386C8C" w:rsidRPr="00180B89" w:rsidRDefault="00386C8C" w:rsidP="00180B89">
      <w:pPr>
        <w:jc w:val="center"/>
        <w:rPr>
          <w:rFonts w:ascii="宋体"/>
          <w:sz w:val="36"/>
          <w:szCs w:val="36"/>
        </w:rPr>
      </w:pPr>
      <w:r w:rsidRPr="00180B89">
        <w:rPr>
          <w:rFonts w:ascii="宋体" w:hAnsi="宋体" w:hint="eastAsia"/>
          <w:sz w:val="36"/>
          <w:szCs w:val="36"/>
        </w:rPr>
        <w:t>吉林大学研究生人事档案管理办法</w:t>
      </w:r>
    </w:p>
    <w:p w:rsidR="00386C8C" w:rsidRDefault="00386C8C" w:rsidP="00180B89">
      <w:pPr>
        <w:rPr>
          <w:sz w:val="36"/>
          <w:szCs w:val="36"/>
        </w:rPr>
      </w:pPr>
    </w:p>
    <w:p w:rsidR="00386C8C" w:rsidRDefault="00386C8C" w:rsidP="00D52C61">
      <w:pPr>
        <w:ind w:firstLineChars="1850" w:firstLine="31680"/>
        <w:rPr>
          <w:rFonts w:ascii="仿宋_GB2312" w:eastAsia="仿宋_GB2312"/>
          <w:sz w:val="30"/>
          <w:szCs w:val="30"/>
        </w:rPr>
      </w:pPr>
      <w:r w:rsidRPr="00AD4289">
        <w:rPr>
          <w:rFonts w:ascii="仿宋_GB2312" w:eastAsia="仿宋_GB2312" w:hint="eastAsia"/>
          <w:sz w:val="30"/>
          <w:szCs w:val="30"/>
        </w:rPr>
        <w:t>校研院字</w:t>
      </w:r>
      <w:r>
        <w:rPr>
          <w:rFonts w:ascii="仿宋_GB2312" w:eastAsia="仿宋_GB2312"/>
          <w:sz w:val="30"/>
          <w:szCs w:val="30"/>
        </w:rPr>
        <w:t>[2015]33</w:t>
      </w:r>
      <w:r>
        <w:rPr>
          <w:rFonts w:ascii="仿宋_GB2312" w:eastAsia="仿宋_GB2312" w:hint="eastAsia"/>
          <w:sz w:val="30"/>
          <w:szCs w:val="30"/>
        </w:rPr>
        <w:t>号</w:t>
      </w:r>
    </w:p>
    <w:p w:rsidR="00386C8C" w:rsidRPr="009903CC" w:rsidRDefault="00386C8C" w:rsidP="00180B89">
      <w:pPr>
        <w:jc w:val="center"/>
        <w:rPr>
          <w:rFonts w:ascii="仿宋_GB2312" w:eastAsia="仿宋_GB2312" w:hAnsi="宋体"/>
          <w:sz w:val="30"/>
          <w:szCs w:val="30"/>
        </w:rPr>
      </w:pPr>
      <w:r w:rsidRPr="009903CC">
        <w:rPr>
          <w:rFonts w:ascii="仿宋_GB2312" w:eastAsia="仿宋_GB2312" w:hAnsi="宋体" w:hint="eastAsia"/>
          <w:sz w:val="30"/>
          <w:szCs w:val="30"/>
        </w:rPr>
        <w:t>第一章</w:t>
      </w:r>
      <w:r w:rsidRPr="009903CC">
        <w:rPr>
          <w:rFonts w:ascii="仿宋_GB2312" w:eastAsia="仿宋_GB2312" w:hAnsi="宋体"/>
          <w:sz w:val="30"/>
          <w:szCs w:val="30"/>
        </w:rPr>
        <w:t xml:space="preserve"> </w:t>
      </w:r>
      <w:r w:rsidRPr="009903CC">
        <w:rPr>
          <w:rFonts w:ascii="仿宋_GB2312" w:eastAsia="仿宋_GB2312" w:hAnsi="宋体" w:hint="eastAsia"/>
          <w:sz w:val="30"/>
          <w:szCs w:val="30"/>
        </w:rPr>
        <w:t>总</w:t>
      </w:r>
      <w:r w:rsidRPr="009903CC">
        <w:rPr>
          <w:rFonts w:ascii="仿宋_GB2312" w:eastAsia="仿宋_GB2312" w:hAnsi="宋体"/>
          <w:sz w:val="30"/>
          <w:szCs w:val="30"/>
        </w:rPr>
        <w:t xml:space="preserve"> </w:t>
      </w:r>
      <w:r w:rsidRPr="009903CC">
        <w:rPr>
          <w:rFonts w:ascii="仿宋_GB2312" w:eastAsia="仿宋_GB2312" w:hAnsi="宋体" w:hint="eastAsia"/>
          <w:sz w:val="30"/>
          <w:szCs w:val="30"/>
        </w:rPr>
        <w:t>则</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第一条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为了做好研究生人事档案管理工作，促使我校研究生人事档案管理规范化、制度化、科学化，依据《中华人民共和国档案法》</w:t>
      </w:r>
      <w:r>
        <w:rPr>
          <w:rFonts w:ascii="仿宋_GB2312" w:eastAsia="仿宋_GB2312" w:hAnsi="宋体" w:hint="eastAsia"/>
          <w:sz w:val="30"/>
          <w:szCs w:val="30"/>
        </w:rPr>
        <w:t>、《高等学校档案管理办法》</w:t>
      </w:r>
      <w:r w:rsidRPr="002A3E87">
        <w:rPr>
          <w:rFonts w:ascii="仿宋_GB2312" w:eastAsia="仿宋_GB2312" w:hAnsi="宋体" w:hint="eastAsia"/>
          <w:sz w:val="30"/>
          <w:szCs w:val="30"/>
        </w:rPr>
        <w:t>和《普通高等学校学生管理规定》的相关规定，结合我校具体情况，特制定本办法。</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第二条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研究生人事档案是研究生在校期间形成的，反映研究生个人经历、德能勤绩、学习状况的档案材料，是党和国家选拔录用人才的重要参考依据。</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第三条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档案管理对象为我校按照国家招生规定录取的接受学历教育并取得学籍的非定向就业研究生。</w:t>
      </w:r>
    </w:p>
    <w:p w:rsidR="00386C8C" w:rsidRPr="002A3E87" w:rsidRDefault="00386C8C" w:rsidP="00D52C61">
      <w:pPr>
        <w:ind w:firstLineChars="200" w:firstLine="31680"/>
        <w:rPr>
          <w:rFonts w:ascii="仿宋_GB2312" w:eastAsia="仿宋_GB2312" w:hAnsi="宋体"/>
          <w:sz w:val="30"/>
          <w:szCs w:val="30"/>
        </w:rPr>
      </w:pPr>
    </w:p>
    <w:p w:rsidR="00386C8C" w:rsidRPr="009903CC" w:rsidRDefault="00386C8C" w:rsidP="00180B89">
      <w:pPr>
        <w:jc w:val="center"/>
        <w:rPr>
          <w:rFonts w:ascii="仿宋_GB2312" w:eastAsia="仿宋_GB2312" w:hAnsi="宋体"/>
          <w:sz w:val="30"/>
          <w:szCs w:val="30"/>
        </w:rPr>
      </w:pPr>
      <w:r w:rsidRPr="009903CC">
        <w:rPr>
          <w:rFonts w:ascii="仿宋_GB2312" w:eastAsia="仿宋_GB2312" w:hAnsi="宋体" w:hint="eastAsia"/>
          <w:sz w:val="30"/>
          <w:szCs w:val="30"/>
        </w:rPr>
        <w:t>第二章</w:t>
      </w:r>
      <w:r w:rsidRPr="009903CC">
        <w:rPr>
          <w:rFonts w:ascii="仿宋_GB2312" w:eastAsia="仿宋_GB2312" w:hAnsi="宋体"/>
          <w:sz w:val="30"/>
          <w:szCs w:val="30"/>
        </w:rPr>
        <w:t xml:space="preserve"> </w:t>
      </w:r>
      <w:r w:rsidRPr="009903CC">
        <w:rPr>
          <w:rFonts w:ascii="仿宋_GB2312" w:eastAsia="仿宋_GB2312" w:hAnsi="宋体" w:hint="eastAsia"/>
          <w:sz w:val="30"/>
          <w:szCs w:val="30"/>
        </w:rPr>
        <w:t>管理职责及范围</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第四条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研究生档案管理工作按照学校统一领导、培养单位分级管理的原则实行。</w:t>
      </w:r>
    </w:p>
    <w:p w:rsidR="00386C8C" w:rsidRDefault="00386C8C" w:rsidP="00D52C61">
      <w:pPr>
        <w:ind w:firstLineChars="200" w:firstLine="31680"/>
        <w:rPr>
          <w:rFonts w:ascii="仿宋_GB2312" w:eastAsia="仿宋_GB2312" w:hAnsi="宋体"/>
          <w:sz w:val="30"/>
          <w:szCs w:val="30"/>
        </w:rPr>
      </w:pP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第五条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研究生院负责研究生人事档案管理政策的制定，研究生管理处负责研究生人事档案管理工作的指导和监督。</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第六条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研究生档案日常管理由各培养单位负责，并指定专人做好研究生档案的接收、建档、归档、查阅、保管和转递等工作。</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第七条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研究生档案的接收、审核、转出等工作信息需及时登记在《吉林大学研究生档案管理记录册》中，做到档案管理工作信息记载准确、规范。</w:t>
      </w:r>
    </w:p>
    <w:p w:rsidR="00386C8C" w:rsidRPr="002A3E87" w:rsidRDefault="00386C8C" w:rsidP="00D52C61">
      <w:pPr>
        <w:ind w:firstLineChars="200" w:firstLine="31680"/>
        <w:rPr>
          <w:rFonts w:ascii="仿宋_GB2312" w:eastAsia="仿宋_GB2312" w:hAnsi="宋体"/>
          <w:sz w:val="30"/>
          <w:szCs w:val="30"/>
        </w:rPr>
      </w:pPr>
    </w:p>
    <w:p w:rsidR="00386C8C" w:rsidRPr="009903CC" w:rsidRDefault="00386C8C" w:rsidP="00180B89">
      <w:pPr>
        <w:jc w:val="center"/>
        <w:rPr>
          <w:rFonts w:ascii="仿宋_GB2312" w:eastAsia="仿宋_GB2312" w:hAnsi="宋体"/>
          <w:sz w:val="30"/>
          <w:szCs w:val="30"/>
        </w:rPr>
      </w:pPr>
      <w:r w:rsidRPr="009903CC">
        <w:rPr>
          <w:rFonts w:ascii="仿宋_GB2312" w:eastAsia="仿宋_GB2312" w:hAnsi="宋体" w:hint="eastAsia"/>
          <w:sz w:val="30"/>
          <w:szCs w:val="30"/>
        </w:rPr>
        <w:t>第三章</w:t>
      </w:r>
      <w:r w:rsidRPr="009903CC">
        <w:rPr>
          <w:rFonts w:ascii="仿宋_GB2312" w:eastAsia="仿宋_GB2312" w:hAnsi="宋体"/>
          <w:sz w:val="30"/>
          <w:szCs w:val="30"/>
        </w:rPr>
        <w:t xml:space="preserve"> </w:t>
      </w:r>
      <w:r w:rsidRPr="009903CC">
        <w:rPr>
          <w:rFonts w:ascii="仿宋_GB2312" w:eastAsia="仿宋_GB2312" w:hAnsi="宋体" w:hint="eastAsia"/>
          <w:sz w:val="30"/>
          <w:szCs w:val="30"/>
        </w:rPr>
        <w:t>归档内容</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第八条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研究生人事档案分入学前档案和在学期间充实档案。</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第九条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入学前档案应当包括高中毕业生登记表、高等学校报考登记表、高校学生登记表、高校毕业生登记表、成绩单、入团入党材料、体检表、奖励材料和处分材料等。</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第十条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在学期间充实档案应当包括以下内容：</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（一）研究生报考登记表、入学通知书（正本）等；</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（二）研究生入学体检表；</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（三）研究生入学登记表；</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（四）团员、党员或党的积极分子有关材料；</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（五）各学年总结鉴定表；</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（六）各种奖励、表彰登记表等；</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（七）纪律处分决定；</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（八）学籍异动材料；</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（九）研究生成绩单；</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（十）学位授予材料；</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（十一）毕业研究生登记表；</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（十二）毕业研究生体检表；</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（十三）全国毕业研究生就业通知书；</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（十四）其它应存档的材料。</w:t>
      </w:r>
    </w:p>
    <w:p w:rsidR="00386C8C" w:rsidRPr="002A3E87" w:rsidRDefault="00386C8C" w:rsidP="00D52C61">
      <w:pPr>
        <w:ind w:firstLineChars="200" w:firstLine="31680"/>
        <w:rPr>
          <w:rFonts w:ascii="仿宋_GB2312" w:eastAsia="仿宋_GB2312" w:hAnsi="宋体"/>
          <w:sz w:val="30"/>
          <w:szCs w:val="30"/>
        </w:rPr>
      </w:pPr>
    </w:p>
    <w:p w:rsidR="00386C8C" w:rsidRPr="009903CC" w:rsidRDefault="00386C8C" w:rsidP="00180B89">
      <w:pPr>
        <w:jc w:val="center"/>
        <w:rPr>
          <w:rFonts w:ascii="仿宋_GB2312" w:eastAsia="仿宋_GB2312" w:hAnsi="宋体"/>
          <w:sz w:val="30"/>
          <w:szCs w:val="30"/>
        </w:rPr>
      </w:pPr>
      <w:r w:rsidRPr="009903CC">
        <w:rPr>
          <w:rFonts w:ascii="仿宋_GB2312" w:eastAsia="仿宋_GB2312" w:hAnsi="宋体" w:hint="eastAsia"/>
          <w:sz w:val="30"/>
          <w:szCs w:val="30"/>
        </w:rPr>
        <w:t>第四章</w:t>
      </w:r>
      <w:r w:rsidRPr="009903CC">
        <w:rPr>
          <w:rFonts w:ascii="仿宋_GB2312" w:eastAsia="仿宋_GB2312" w:hAnsi="宋体"/>
          <w:sz w:val="30"/>
          <w:szCs w:val="30"/>
        </w:rPr>
        <w:t xml:space="preserve"> </w:t>
      </w:r>
      <w:r w:rsidRPr="009903CC">
        <w:rPr>
          <w:rFonts w:ascii="仿宋_GB2312" w:eastAsia="仿宋_GB2312" w:hAnsi="宋体" w:hint="eastAsia"/>
          <w:sz w:val="30"/>
          <w:szCs w:val="30"/>
        </w:rPr>
        <w:t>归档要求</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第十一条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新生入学后，培养单位在对新生入学资格进行复查时，应认真核查新生档案材料，如发现档案材料不齐全的，应通过学校招生部门，向该生原所在学校或单位催调补齐。确因客观原因无法补齐的，须在该生档案目录上注明。复查合格后正式建立研究生人事档案，进行登记、换袋、编号，填写档案目录。</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第十二条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档案管理人员应及时收集和整理在学期间的档案材料，档案信息记载准确、规范，材料必须做到真实、完整、齐全、文字清楚，并经组织审查，按要求签字盖章后方能归档。</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第十三条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材料应使用</w:t>
      </w:r>
      <w:r w:rsidRPr="002A3E87">
        <w:rPr>
          <w:rFonts w:ascii="仿宋_GB2312" w:eastAsia="仿宋_GB2312" w:hAnsi="宋体"/>
          <w:sz w:val="30"/>
          <w:szCs w:val="30"/>
        </w:rPr>
        <w:t>A4</w:t>
      </w:r>
      <w:r w:rsidRPr="002A3E87">
        <w:rPr>
          <w:rFonts w:ascii="仿宋_GB2312" w:eastAsia="仿宋_GB2312" w:hAnsi="宋体" w:hint="eastAsia"/>
          <w:sz w:val="30"/>
          <w:szCs w:val="30"/>
        </w:rPr>
        <w:t>型公文用纸，填写内容应使用铅印、胶印、油印或用蓝黑墨水、黑色墨水、墨汁书写。不得使用圆珠笔、铅笔、荧光笔、水彩笔、红色墨水、蓝色墨水、复写纸等书写。</w:t>
      </w:r>
    </w:p>
    <w:p w:rsidR="00386C8C" w:rsidRPr="002A3E87" w:rsidRDefault="00386C8C" w:rsidP="00D52C61">
      <w:pPr>
        <w:ind w:firstLineChars="200" w:firstLine="31680"/>
        <w:rPr>
          <w:rFonts w:ascii="仿宋_GB2312" w:eastAsia="仿宋_GB2312" w:hAnsi="宋体"/>
          <w:sz w:val="30"/>
          <w:szCs w:val="30"/>
        </w:rPr>
      </w:pPr>
    </w:p>
    <w:p w:rsidR="00386C8C" w:rsidRPr="009903CC" w:rsidRDefault="00386C8C" w:rsidP="00180B89">
      <w:pPr>
        <w:jc w:val="center"/>
        <w:rPr>
          <w:rFonts w:ascii="仿宋_GB2312" w:eastAsia="仿宋_GB2312" w:hAnsi="宋体"/>
          <w:sz w:val="30"/>
          <w:szCs w:val="30"/>
        </w:rPr>
      </w:pPr>
      <w:r w:rsidRPr="009903CC">
        <w:rPr>
          <w:rFonts w:ascii="仿宋_GB2312" w:eastAsia="仿宋_GB2312" w:hAnsi="宋体" w:hint="eastAsia"/>
          <w:sz w:val="30"/>
          <w:szCs w:val="30"/>
        </w:rPr>
        <w:t>第五章</w:t>
      </w:r>
      <w:r w:rsidRPr="009903CC">
        <w:rPr>
          <w:rFonts w:ascii="仿宋_GB2312" w:eastAsia="仿宋_GB2312" w:hAnsi="宋体"/>
          <w:sz w:val="30"/>
          <w:szCs w:val="30"/>
        </w:rPr>
        <w:t xml:space="preserve"> </w:t>
      </w:r>
      <w:r w:rsidRPr="009903CC">
        <w:rPr>
          <w:rFonts w:ascii="仿宋_GB2312" w:eastAsia="仿宋_GB2312" w:hAnsi="宋体" w:hint="eastAsia"/>
          <w:sz w:val="30"/>
          <w:szCs w:val="30"/>
        </w:rPr>
        <w:t>档案利用</w:t>
      </w:r>
      <w:r w:rsidRPr="009903CC">
        <w:rPr>
          <w:rFonts w:ascii="仿宋_GB2312" w:eastAsia="仿宋_GB2312" w:hAnsi="宋体"/>
          <w:sz w:val="30"/>
          <w:szCs w:val="30"/>
        </w:rPr>
        <w:t xml:space="preserve"> </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第十四条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因工作需要查阅研究生档案，须遵守以下规定：</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（一）凡外单位到我校查阅研究生档案，须持本单位的介绍信并经研究生管理处同意方可查阅；</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（二）凡校内相关部门查阅研究生档案，须出具校内公函；</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（三）查阅档案只能在档案存放地点内并在档案管理人员监督下进行。</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第十五条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研究生在学期间不得随意调出档案。应届毕业生因升学、就业等原因需调档者，应凭调档函调阅。调阅仅限于加盖公章的档案复印件，该复印件与原件具有相同的法律效力，原件一律不准调阅。档案复印件调阅时间不得超过一周。调出复印件归还时，档案管理人员应根据档案目录核对材料，履行归还手续后对档案复印件进行销毁。</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第十六条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研究生档案利用须遵守保密原则，严禁涂改、抽取、撤换档案材料，若出现此类情况按学校有关规定处理。</w:t>
      </w:r>
    </w:p>
    <w:p w:rsidR="00386C8C" w:rsidRPr="002A3E87" w:rsidRDefault="00386C8C" w:rsidP="00D52C61">
      <w:pPr>
        <w:ind w:firstLineChars="200" w:firstLine="31680"/>
        <w:rPr>
          <w:rFonts w:ascii="仿宋_GB2312" w:eastAsia="仿宋_GB2312" w:hAnsi="宋体"/>
          <w:sz w:val="30"/>
          <w:szCs w:val="30"/>
        </w:rPr>
      </w:pPr>
    </w:p>
    <w:p w:rsidR="00386C8C" w:rsidRPr="009903CC" w:rsidRDefault="00386C8C" w:rsidP="00180B89">
      <w:pPr>
        <w:jc w:val="center"/>
        <w:rPr>
          <w:rFonts w:ascii="仿宋_GB2312" w:eastAsia="仿宋_GB2312" w:hAnsi="宋体"/>
          <w:sz w:val="30"/>
          <w:szCs w:val="30"/>
        </w:rPr>
      </w:pPr>
      <w:r w:rsidRPr="009903CC">
        <w:rPr>
          <w:rFonts w:ascii="仿宋_GB2312" w:eastAsia="仿宋_GB2312" w:hAnsi="宋体" w:hint="eastAsia"/>
          <w:sz w:val="30"/>
          <w:szCs w:val="30"/>
        </w:rPr>
        <w:t>第六章</w:t>
      </w:r>
      <w:r w:rsidRPr="009903CC">
        <w:rPr>
          <w:rFonts w:ascii="仿宋_GB2312" w:eastAsia="仿宋_GB2312" w:hAnsi="宋体"/>
          <w:sz w:val="30"/>
          <w:szCs w:val="30"/>
        </w:rPr>
        <w:t xml:space="preserve"> </w:t>
      </w:r>
      <w:r w:rsidRPr="009903CC">
        <w:rPr>
          <w:rFonts w:ascii="仿宋_GB2312" w:eastAsia="仿宋_GB2312" w:hAnsi="宋体" w:hint="eastAsia"/>
          <w:sz w:val="30"/>
          <w:szCs w:val="30"/>
        </w:rPr>
        <w:t>档案转递</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第十七条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研究生离校，培养单位应及时将档案转出。研究生档案原则上应</w:t>
      </w:r>
      <w:r>
        <w:rPr>
          <w:rFonts w:ascii="仿宋_GB2312" w:eastAsia="仿宋_GB2312" w:hAnsi="宋体" w:hint="eastAsia"/>
          <w:sz w:val="30"/>
          <w:szCs w:val="30"/>
        </w:rPr>
        <w:t>按照国家</w:t>
      </w:r>
      <w:r w:rsidRPr="002A3E87">
        <w:rPr>
          <w:rFonts w:ascii="仿宋_GB2312" w:eastAsia="仿宋_GB2312" w:hAnsi="宋体" w:hint="eastAsia"/>
          <w:sz w:val="30"/>
          <w:szCs w:val="30"/>
        </w:rPr>
        <w:t>规定的方式转递，也可由接收单位派专人持单位介绍信接转，不准拆分转递或本人自带。</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第十八条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转递档案必须认真填写“档案转递通知单”，严密封装并加盖密封章。</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第十九条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转出档案收到回执后要认真登记，妥善保管，留作备查。</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第二十条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调阅档案退回时，培养单位应按照档案明细审核无误后，及时将回执单邮寄给调阅单位。</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第二十一条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已落实就业单位并签订就业协议书的毕业生（含因就业中途退学的研究生</w:t>
      </w:r>
      <w:smartTag w:uri="urn:schemas-microsoft-com:office:smarttags" w:element="PersonName">
        <w:smartTagPr>
          <w:attr w:name="ProductID" w:val="和进入"/>
        </w:smartTagPr>
        <w:r w:rsidRPr="002A3E87">
          <w:rPr>
            <w:rFonts w:ascii="仿宋_GB2312" w:eastAsia="仿宋_GB2312" w:hAnsi="宋体" w:hint="eastAsia"/>
            <w:sz w:val="30"/>
            <w:szCs w:val="30"/>
          </w:rPr>
          <w:t>和进入</w:t>
        </w:r>
      </w:smartTag>
      <w:r w:rsidRPr="002A3E87">
        <w:rPr>
          <w:rFonts w:ascii="仿宋_GB2312" w:eastAsia="仿宋_GB2312" w:hAnsi="宋体" w:hint="eastAsia"/>
          <w:sz w:val="30"/>
          <w:szCs w:val="30"/>
        </w:rPr>
        <w:t>博士后流动站工作的研究生），其档案寄送至毕业生报到单位人事部门或人事托管机构（留校工作毕业生档案由所在学院安排专人负责转递）。</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暂时没有具体工作单位或单位不能接收档案和户口的研究生，在办理离校手续后，其档案由培养单位</w:t>
      </w:r>
      <w:r>
        <w:rPr>
          <w:rFonts w:ascii="仿宋_GB2312" w:eastAsia="仿宋_GB2312" w:hAnsi="宋体" w:hint="eastAsia"/>
          <w:sz w:val="30"/>
          <w:szCs w:val="30"/>
        </w:rPr>
        <w:t>按照国家规定的</w:t>
      </w:r>
      <w:r w:rsidRPr="002A3E87">
        <w:rPr>
          <w:rFonts w:ascii="仿宋_GB2312" w:eastAsia="仿宋_GB2312" w:hAnsi="宋体" w:hint="eastAsia"/>
          <w:sz w:val="30"/>
          <w:szCs w:val="30"/>
        </w:rPr>
        <w:t>方式转回生源地所在地人事部门，或在吉林省就业、人力资源与社会保障部门办理就业代理业务，或根据本人意愿按照学校就业指导部门相关规定处理。</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考取外校博士研究生的硕士毕业生，其档案寄送至录取院校（考取本校博士研究生的毕业生档案由所在学院安排专人负责转递）。</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第二十二条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当年未报到入学的研究生新生，其档案由培养单位退回招生工作办公室。</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第二十三条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凡退学、取消学籍、开除学籍、因公出国攻读学位的研究生，在办理离校手续后，其档案由培养单位</w:t>
      </w:r>
      <w:r>
        <w:rPr>
          <w:rFonts w:ascii="仿宋_GB2312" w:eastAsia="仿宋_GB2312" w:hAnsi="宋体" w:hint="eastAsia"/>
          <w:sz w:val="30"/>
          <w:szCs w:val="30"/>
        </w:rPr>
        <w:t>按照国家规定的</w:t>
      </w:r>
      <w:r w:rsidRPr="002A3E87">
        <w:rPr>
          <w:rFonts w:ascii="仿宋_GB2312" w:eastAsia="仿宋_GB2312" w:hAnsi="宋体" w:hint="eastAsia"/>
          <w:sz w:val="30"/>
          <w:szCs w:val="30"/>
        </w:rPr>
        <w:t>方式转回生源地所在地人事部门，或在吉林省就业、人力资源与社会保障部门办理就业代理业务。</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第二十四条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因死亡注销学籍的研究生人事档案由培养单位移交至研究生管理处统一保管。</w:t>
      </w:r>
    </w:p>
    <w:p w:rsidR="00386C8C" w:rsidRPr="002A3E87" w:rsidRDefault="00386C8C" w:rsidP="00D52C61">
      <w:pPr>
        <w:ind w:firstLineChars="200" w:firstLine="31680"/>
        <w:rPr>
          <w:rFonts w:ascii="仿宋_GB2312" w:eastAsia="仿宋_GB2312" w:hAnsi="宋体"/>
          <w:sz w:val="30"/>
          <w:szCs w:val="30"/>
        </w:rPr>
      </w:pPr>
    </w:p>
    <w:p w:rsidR="00386C8C" w:rsidRPr="009903CC" w:rsidRDefault="00386C8C" w:rsidP="00180B89">
      <w:pPr>
        <w:jc w:val="center"/>
        <w:rPr>
          <w:rFonts w:ascii="仿宋_GB2312" w:eastAsia="仿宋_GB2312" w:hAnsi="宋体"/>
          <w:sz w:val="30"/>
          <w:szCs w:val="30"/>
        </w:rPr>
      </w:pPr>
      <w:r w:rsidRPr="009903CC">
        <w:rPr>
          <w:rFonts w:ascii="仿宋_GB2312" w:eastAsia="仿宋_GB2312" w:hAnsi="宋体" w:hint="eastAsia"/>
          <w:sz w:val="30"/>
          <w:szCs w:val="30"/>
        </w:rPr>
        <w:t>第七章</w:t>
      </w:r>
      <w:r w:rsidRPr="009903CC">
        <w:rPr>
          <w:rFonts w:ascii="仿宋_GB2312" w:eastAsia="仿宋_GB2312" w:hAnsi="宋体"/>
          <w:sz w:val="30"/>
          <w:szCs w:val="30"/>
        </w:rPr>
        <w:t xml:space="preserve"> </w:t>
      </w:r>
      <w:r w:rsidRPr="009903CC">
        <w:rPr>
          <w:rFonts w:ascii="仿宋_GB2312" w:eastAsia="仿宋_GB2312" w:hAnsi="宋体" w:hint="eastAsia"/>
          <w:sz w:val="30"/>
          <w:szCs w:val="30"/>
        </w:rPr>
        <w:t>档案存放</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第二十五条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各培养单位要设立专门的研究生档案存放空间，档案存放处要坚固、安全，应具备防火、防潮、防盗、防光、防鼠、防虫蛀、防尘、防高温等功能，并应经常检查以确保安全。</w:t>
      </w:r>
    </w:p>
    <w:p w:rsidR="00386C8C" w:rsidRPr="002A3E87" w:rsidRDefault="00386C8C" w:rsidP="00D52C61">
      <w:pPr>
        <w:ind w:firstLineChars="200" w:firstLine="31680"/>
        <w:rPr>
          <w:rFonts w:ascii="仿宋_GB2312" w:eastAsia="仿宋_GB2312" w:hAnsi="宋体"/>
          <w:sz w:val="30"/>
          <w:szCs w:val="30"/>
        </w:rPr>
      </w:pPr>
    </w:p>
    <w:p w:rsidR="00386C8C" w:rsidRPr="009903CC" w:rsidRDefault="00386C8C" w:rsidP="00180B89">
      <w:pPr>
        <w:jc w:val="center"/>
        <w:rPr>
          <w:rFonts w:ascii="仿宋_GB2312" w:eastAsia="仿宋_GB2312" w:hAnsi="宋体"/>
          <w:sz w:val="30"/>
          <w:szCs w:val="30"/>
        </w:rPr>
      </w:pPr>
      <w:r w:rsidRPr="009903CC">
        <w:rPr>
          <w:rFonts w:ascii="仿宋_GB2312" w:eastAsia="仿宋_GB2312" w:hAnsi="宋体" w:hint="eastAsia"/>
          <w:sz w:val="30"/>
          <w:szCs w:val="30"/>
        </w:rPr>
        <w:t>第八章</w:t>
      </w:r>
      <w:r w:rsidRPr="009903CC">
        <w:rPr>
          <w:rFonts w:ascii="仿宋_GB2312" w:eastAsia="仿宋_GB2312" w:hAnsi="宋体"/>
          <w:sz w:val="30"/>
          <w:szCs w:val="30"/>
        </w:rPr>
        <w:t xml:space="preserve"> </w:t>
      </w:r>
      <w:r w:rsidRPr="009903CC">
        <w:rPr>
          <w:rFonts w:ascii="仿宋_GB2312" w:eastAsia="仿宋_GB2312" w:hAnsi="宋体" w:hint="eastAsia"/>
          <w:sz w:val="30"/>
          <w:szCs w:val="30"/>
        </w:rPr>
        <w:t>附</w:t>
      </w:r>
      <w:r w:rsidRPr="009903CC">
        <w:rPr>
          <w:rFonts w:ascii="仿宋_GB2312" w:eastAsia="仿宋_GB2312" w:hAnsi="宋体"/>
          <w:sz w:val="30"/>
          <w:szCs w:val="30"/>
        </w:rPr>
        <w:t xml:space="preserve"> </w:t>
      </w:r>
      <w:r w:rsidRPr="009903CC">
        <w:rPr>
          <w:rFonts w:ascii="仿宋_GB2312" w:eastAsia="仿宋_GB2312" w:hAnsi="宋体" w:hint="eastAsia"/>
          <w:sz w:val="30"/>
          <w:szCs w:val="30"/>
        </w:rPr>
        <w:t>则</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第二十六条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定向就业研究生的在校期间的学习档案参照本办法执行。</w:t>
      </w:r>
    </w:p>
    <w:p w:rsidR="00386C8C" w:rsidRPr="002A3E87"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第二十七条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本办法解释权归研究生院。</w:t>
      </w:r>
    </w:p>
    <w:p w:rsidR="00386C8C" w:rsidRDefault="00386C8C" w:rsidP="00D52C61">
      <w:pPr>
        <w:ind w:firstLineChars="200" w:firstLine="31680"/>
        <w:rPr>
          <w:rFonts w:ascii="仿宋_GB2312" w:eastAsia="仿宋_GB2312" w:hAnsi="宋体"/>
          <w:sz w:val="30"/>
          <w:szCs w:val="30"/>
        </w:rPr>
      </w:pPr>
      <w:r w:rsidRPr="002A3E87">
        <w:rPr>
          <w:rFonts w:ascii="仿宋_GB2312" w:eastAsia="仿宋_GB2312" w:hAnsi="宋体" w:hint="eastAsia"/>
          <w:sz w:val="30"/>
          <w:szCs w:val="30"/>
        </w:rPr>
        <w:t>第二十八条</w:t>
      </w:r>
      <w:r w:rsidRPr="002A3E87">
        <w:rPr>
          <w:rFonts w:ascii="仿宋_GB2312" w:eastAsia="仿宋_GB2312" w:hAnsi="宋体"/>
          <w:sz w:val="30"/>
          <w:szCs w:val="30"/>
        </w:rPr>
        <w:t xml:space="preserve"> </w:t>
      </w:r>
      <w:r w:rsidRPr="002A3E87">
        <w:rPr>
          <w:rFonts w:ascii="仿宋_GB2312" w:eastAsia="仿宋_GB2312" w:hAnsi="宋体" w:hint="eastAsia"/>
          <w:sz w:val="30"/>
          <w:szCs w:val="30"/>
        </w:rPr>
        <w:t>本办法自发文之日起执行。</w:t>
      </w:r>
    </w:p>
    <w:p w:rsidR="00386C8C" w:rsidRPr="002A3E87" w:rsidRDefault="00386C8C" w:rsidP="00D52C61">
      <w:pPr>
        <w:ind w:firstLineChars="200" w:firstLine="31680"/>
        <w:rPr>
          <w:rFonts w:ascii="仿宋_GB2312" w:eastAsia="仿宋_GB2312" w:hAnsi="宋体"/>
          <w:sz w:val="30"/>
          <w:szCs w:val="30"/>
        </w:rPr>
      </w:pPr>
    </w:p>
    <w:p w:rsidR="00386C8C" w:rsidRDefault="00386C8C" w:rsidP="00180B89">
      <w:pPr>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吉林大学研究生院</w:t>
      </w:r>
    </w:p>
    <w:p w:rsidR="00386C8C" w:rsidRPr="002A3E87" w:rsidRDefault="00386C8C" w:rsidP="00180B89">
      <w:pPr>
        <w:rPr>
          <w:rFonts w:ascii="仿宋_GB2312" w:eastAsia="仿宋_GB2312"/>
          <w:sz w:val="30"/>
          <w:szCs w:val="30"/>
        </w:rPr>
      </w:pPr>
      <w:r>
        <w:rPr>
          <w:rFonts w:ascii="仿宋_GB2312" w:eastAsia="仿宋_GB2312"/>
          <w:sz w:val="30"/>
          <w:szCs w:val="30"/>
        </w:rPr>
        <w:t xml:space="preserve">                                       </w:t>
      </w:r>
      <w:smartTag w:uri="urn:schemas-microsoft-com:office:smarttags" w:element="chsdate">
        <w:smartTagPr>
          <w:attr w:name="IsROCDate" w:val="False"/>
          <w:attr w:name="IsLunarDate" w:val="False"/>
          <w:attr w:name="Day" w:val="22"/>
          <w:attr w:name="Month" w:val="5"/>
          <w:attr w:name="Year" w:val="2015"/>
        </w:smartTagPr>
        <w:r>
          <w:rPr>
            <w:rFonts w:ascii="仿宋_GB2312" w:eastAsia="仿宋_GB2312"/>
            <w:sz w:val="30"/>
            <w:szCs w:val="30"/>
          </w:rPr>
          <w:t>2015</w:t>
        </w:r>
        <w:r>
          <w:rPr>
            <w:rFonts w:ascii="仿宋_GB2312" w:eastAsia="仿宋_GB2312" w:hint="eastAsia"/>
            <w:sz w:val="30"/>
            <w:szCs w:val="30"/>
          </w:rPr>
          <w:t>年</w:t>
        </w:r>
        <w:r>
          <w:rPr>
            <w:rFonts w:ascii="仿宋_GB2312" w:eastAsia="仿宋_GB2312"/>
            <w:sz w:val="30"/>
            <w:szCs w:val="30"/>
          </w:rPr>
          <w:t>5</w:t>
        </w:r>
        <w:r>
          <w:rPr>
            <w:rFonts w:ascii="仿宋_GB2312" w:eastAsia="仿宋_GB2312" w:hint="eastAsia"/>
            <w:sz w:val="30"/>
            <w:szCs w:val="30"/>
          </w:rPr>
          <w:t>月</w:t>
        </w:r>
        <w:r>
          <w:rPr>
            <w:rFonts w:ascii="仿宋_GB2312" w:eastAsia="仿宋_GB2312"/>
            <w:sz w:val="30"/>
            <w:szCs w:val="30"/>
          </w:rPr>
          <w:t>22</w:t>
        </w:r>
        <w:r>
          <w:rPr>
            <w:rFonts w:ascii="仿宋_GB2312" w:eastAsia="仿宋_GB2312" w:hint="eastAsia"/>
            <w:sz w:val="30"/>
            <w:szCs w:val="30"/>
          </w:rPr>
          <w:t>日</w:t>
        </w:r>
      </w:smartTag>
    </w:p>
    <w:sectPr w:rsidR="00386C8C" w:rsidRPr="002A3E87" w:rsidSect="00A3643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C8C" w:rsidRDefault="00386C8C" w:rsidP="007F503B">
      <w:r>
        <w:separator/>
      </w:r>
    </w:p>
  </w:endnote>
  <w:endnote w:type="continuationSeparator" w:id="0">
    <w:p w:rsidR="00386C8C" w:rsidRDefault="00386C8C" w:rsidP="007F5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8C" w:rsidRDefault="00386C8C" w:rsidP="00D52C61">
    <w:pPr>
      <w:pStyle w:val="Footer"/>
      <w:ind w:leftChars="3700" w:left="31680"/>
      <w:jc w:val="center"/>
      <w:rPr>
        <w:rFonts w:ascii="Cambria" w:hAnsi="Cambria"/>
        <w:sz w:val="28"/>
        <w:szCs w:val="28"/>
      </w:rPr>
    </w:pPr>
    <w:r>
      <w:rPr>
        <w:rFonts w:ascii="Cambria" w:hAnsi="Cambria"/>
        <w:sz w:val="28"/>
        <w:szCs w:val="28"/>
        <w:lang w:val="zh-CN"/>
      </w:rPr>
      <w:t xml:space="preserve">- </w:t>
    </w:r>
    <w:fldSimple w:instr=" PAGE    \* MERGEFORMAT ">
      <w:r w:rsidRPr="00255D80">
        <w:rPr>
          <w:rFonts w:ascii="Cambria" w:hAnsi="Cambria"/>
          <w:noProof/>
          <w:sz w:val="28"/>
          <w:szCs w:val="28"/>
          <w:lang w:val="zh-CN"/>
        </w:rPr>
        <w:t>6</w:t>
      </w:r>
    </w:fldSimple>
    <w:r>
      <w:rPr>
        <w:rFonts w:ascii="Cambria" w:hAnsi="Cambria"/>
        <w:sz w:val="28"/>
        <w:szCs w:val="28"/>
        <w:lang w:val="zh-CN"/>
      </w:rPr>
      <w:t xml:space="preserve"> -</w:t>
    </w:r>
  </w:p>
  <w:p w:rsidR="00386C8C" w:rsidRDefault="00386C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C8C" w:rsidRDefault="00386C8C" w:rsidP="007F503B">
      <w:r>
        <w:separator/>
      </w:r>
    </w:p>
  </w:footnote>
  <w:footnote w:type="continuationSeparator" w:id="0">
    <w:p w:rsidR="00386C8C" w:rsidRDefault="00386C8C" w:rsidP="007F50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289"/>
    <w:rsid w:val="00002C87"/>
    <w:rsid w:val="00013340"/>
    <w:rsid w:val="00026137"/>
    <w:rsid w:val="00035F7A"/>
    <w:rsid w:val="0005178D"/>
    <w:rsid w:val="00052A14"/>
    <w:rsid w:val="00052EFC"/>
    <w:rsid w:val="00053261"/>
    <w:rsid w:val="00075BEF"/>
    <w:rsid w:val="000A0AD9"/>
    <w:rsid w:val="000A0F16"/>
    <w:rsid w:val="000A48FB"/>
    <w:rsid w:val="000A569B"/>
    <w:rsid w:val="000B3A72"/>
    <w:rsid w:val="000B637E"/>
    <w:rsid w:val="000C24A3"/>
    <w:rsid w:val="000E036D"/>
    <w:rsid w:val="000F5A48"/>
    <w:rsid w:val="001105E1"/>
    <w:rsid w:val="001120D8"/>
    <w:rsid w:val="00114645"/>
    <w:rsid w:val="00125999"/>
    <w:rsid w:val="00127D5B"/>
    <w:rsid w:val="001348CE"/>
    <w:rsid w:val="0014085A"/>
    <w:rsid w:val="00141E54"/>
    <w:rsid w:val="001448F4"/>
    <w:rsid w:val="00144B1B"/>
    <w:rsid w:val="00145666"/>
    <w:rsid w:val="00150660"/>
    <w:rsid w:val="00154AD1"/>
    <w:rsid w:val="0016791F"/>
    <w:rsid w:val="00171F8D"/>
    <w:rsid w:val="00172262"/>
    <w:rsid w:val="00176693"/>
    <w:rsid w:val="00176898"/>
    <w:rsid w:val="00180082"/>
    <w:rsid w:val="00180B89"/>
    <w:rsid w:val="0019418E"/>
    <w:rsid w:val="001A7453"/>
    <w:rsid w:val="001B0C67"/>
    <w:rsid w:val="001B40F0"/>
    <w:rsid w:val="001C428D"/>
    <w:rsid w:val="001E47D7"/>
    <w:rsid w:val="001E766C"/>
    <w:rsid w:val="002036F3"/>
    <w:rsid w:val="00216095"/>
    <w:rsid w:val="0022509A"/>
    <w:rsid w:val="0024216C"/>
    <w:rsid w:val="00255D80"/>
    <w:rsid w:val="002600FF"/>
    <w:rsid w:val="00276E77"/>
    <w:rsid w:val="00285A7A"/>
    <w:rsid w:val="002862AA"/>
    <w:rsid w:val="00292C41"/>
    <w:rsid w:val="002A3E87"/>
    <w:rsid w:val="002B5F7D"/>
    <w:rsid w:val="002C2077"/>
    <w:rsid w:val="002D6350"/>
    <w:rsid w:val="002D683A"/>
    <w:rsid w:val="002F5928"/>
    <w:rsid w:val="00300061"/>
    <w:rsid w:val="003049FA"/>
    <w:rsid w:val="0032391E"/>
    <w:rsid w:val="003264D6"/>
    <w:rsid w:val="0033017C"/>
    <w:rsid w:val="00331D93"/>
    <w:rsid w:val="00341FEC"/>
    <w:rsid w:val="00343028"/>
    <w:rsid w:val="00356098"/>
    <w:rsid w:val="0035612A"/>
    <w:rsid w:val="003637BB"/>
    <w:rsid w:val="003647DF"/>
    <w:rsid w:val="003659B8"/>
    <w:rsid w:val="003832C6"/>
    <w:rsid w:val="0038525F"/>
    <w:rsid w:val="00386C8C"/>
    <w:rsid w:val="00394009"/>
    <w:rsid w:val="003A54AB"/>
    <w:rsid w:val="003B18D8"/>
    <w:rsid w:val="003B27D0"/>
    <w:rsid w:val="003D3FB8"/>
    <w:rsid w:val="003D70EE"/>
    <w:rsid w:val="003E41D0"/>
    <w:rsid w:val="003F3ADE"/>
    <w:rsid w:val="003F6493"/>
    <w:rsid w:val="004071AE"/>
    <w:rsid w:val="004353DE"/>
    <w:rsid w:val="00467159"/>
    <w:rsid w:val="00482CC8"/>
    <w:rsid w:val="00494F68"/>
    <w:rsid w:val="0049610A"/>
    <w:rsid w:val="004B530E"/>
    <w:rsid w:val="004B56F9"/>
    <w:rsid w:val="004C15DC"/>
    <w:rsid w:val="004D1630"/>
    <w:rsid w:val="004E5434"/>
    <w:rsid w:val="004F6271"/>
    <w:rsid w:val="00500ADD"/>
    <w:rsid w:val="00503C8B"/>
    <w:rsid w:val="00514149"/>
    <w:rsid w:val="00516EB4"/>
    <w:rsid w:val="00525CDE"/>
    <w:rsid w:val="00526040"/>
    <w:rsid w:val="005330AD"/>
    <w:rsid w:val="00540A84"/>
    <w:rsid w:val="005434BD"/>
    <w:rsid w:val="00566A2D"/>
    <w:rsid w:val="0057067D"/>
    <w:rsid w:val="0057592F"/>
    <w:rsid w:val="0058487F"/>
    <w:rsid w:val="0058607D"/>
    <w:rsid w:val="00596F1B"/>
    <w:rsid w:val="005B579A"/>
    <w:rsid w:val="005F27DB"/>
    <w:rsid w:val="0064208F"/>
    <w:rsid w:val="00647163"/>
    <w:rsid w:val="00653A9A"/>
    <w:rsid w:val="00664AEE"/>
    <w:rsid w:val="0066503D"/>
    <w:rsid w:val="00676D33"/>
    <w:rsid w:val="00682B13"/>
    <w:rsid w:val="006A3839"/>
    <w:rsid w:val="006A621F"/>
    <w:rsid w:val="006A706E"/>
    <w:rsid w:val="006B3BDA"/>
    <w:rsid w:val="006C0ADC"/>
    <w:rsid w:val="006C3E7F"/>
    <w:rsid w:val="006D7809"/>
    <w:rsid w:val="006E04A6"/>
    <w:rsid w:val="00710743"/>
    <w:rsid w:val="00710DFB"/>
    <w:rsid w:val="007150F4"/>
    <w:rsid w:val="00725807"/>
    <w:rsid w:val="00727D09"/>
    <w:rsid w:val="007400BF"/>
    <w:rsid w:val="00761F3E"/>
    <w:rsid w:val="00773F3F"/>
    <w:rsid w:val="007745D7"/>
    <w:rsid w:val="00784FE8"/>
    <w:rsid w:val="00795383"/>
    <w:rsid w:val="007B3D65"/>
    <w:rsid w:val="007B67E9"/>
    <w:rsid w:val="007C79BA"/>
    <w:rsid w:val="007D6D0E"/>
    <w:rsid w:val="007D7D55"/>
    <w:rsid w:val="007E330D"/>
    <w:rsid w:val="007F276A"/>
    <w:rsid w:val="007F503B"/>
    <w:rsid w:val="007F5F88"/>
    <w:rsid w:val="00800C7E"/>
    <w:rsid w:val="00813B63"/>
    <w:rsid w:val="0081729E"/>
    <w:rsid w:val="00821371"/>
    <w:rsid w:val="00825BE1"/>
    <w:rsid w:val="0088452F"/>
    <w:rsid w:val="00885707"/>
    <w:rsid w:val="00891B5E"/>
    <w:rsid w:val="008A0459"/>
    <w:rsid w:val="008B2999"/>
    <w:rsid w:val="008C1568"/>
    <w:rsid w:val="008E302E"/>
    <w:rsid w:val="0092179C"/>
    <w:rsid w:val="00944E49"/>
    <w:rsid w:val="00947CD9"/>
    <w:rsid w:val="009503E9"/>
    <w:rsid w:val="0095447E"/>
    <w:rsid w:val="00954EB5"/>
    <w:rsid w:val="00956F57"/>
    <w:rsid w:val="0096512B"/>
    <w:rsid w:val="0096538C"/>
    <w:rsid w:val="00976D59"/>
    <w:rsid w:val="009903CC"/>
    <w:rsid w:val="009A6F42"/>
    <w:rsid w:val="009B050E"/>
    <w:rsid w:val="009B61B4"/>
    <w:rsid w:val="009D062E"/>
    <w:rsid w:val="009D1599"/>
    <w:rsid w:val="009D3C66"/>
    <w:rsid w:val="00A04657"/>
    <w:rsid w:val="00A3643F"/>
    <w:rsid w:val="00A50816"/>
    <w:rsid w:val="00A54818"/>
    <w:rsid w:val="00A54C78"/>
    <w:rsid w:val="00A56CCC"/>
    <w:rsid w:val="00A72067"/>
    <w:rsid w:val="00A7231D"/>
    <w:rsid w:val="00A75A38"/>
    <w:rsid w:val="00A837C1"/>
    <w:rsid w:val="00A84F3A"/>
    <w:rsid w:val="00A85DA3"/>
    <w:rsid w:val="00A87A41"/>
    <w:rsid w:val="00AB47BC"/>
    <w:rsid w:val="00AC2242"/>
    <w:rsid w:val="00AC7407"/>
    <w:rsid w:val="00AC74D6"/>
    <w:rsid w:val="00AD4289"/>
    <w:rsid w:val="00AD556C"/>
    <w:rsid w:val="00AE4C7A"/>
    <w:rsid w:val="00B03789"/>
    <w:rsid w:val="00B04630"/>
    <w:rsid w:val="00B0753B"/>
    <w:rsid w:val="00B64992"/>
    <w:rsid w:val="00BA4CBB"/>
    <w:rsid w:val="00BB27A8"/>
    <w:rsid w:val="00BB73A1"/>
    <w:rsid w:val="00BE0441"/>
    <w:rsid w:val="00BE1B34"/>
    <w:rsid w:val="00BE41B2"/>
    <w:rsid w:val="00BF1737"/>
    <w:rsid w:val="00BF3369"/>
    <w:rsid w:val="00C022B0"/>
    <w:rsid w:val="00C95ADF"/>
    <w:rsid w:val="00CA46E7"/>
    <w:rsid w:val="00CA7868"/>
    <w:rsid w:val="00CB074C"/>
    <w:rsid w:val="00CB23A1"/>
    <w:rsid w:val="00D11556"/>
    <w:rsid w:val="00D12C4A"/>
    <w:rsid w:val="00D135C8"/>
    <w:rsid w:val="00D13C4B"/>
    <w:rsid w:val="00D4070D"/>
    <w:rsid w:val="00D52C61"/>
    <w:rsid w:val="00D60DE5"/>
    <w:rsid w:val="00D63115"/>
    <w:rsid w:val="00D731E3"/>
    <w:rsid w:val="00D739B4"/>
    <w:rsid w:val="00D77385"/>
    <w:rsid w:val="00D81F2F"/>
    <w:rsid w:val="00D87536"/>
    <w:rsid w:val="00D87C5C"/>
    <w:rsid w:val="00D919F4"/>
    <w:rsid w:val="00D9390B"/>
    <w:rsid w:val="00DC70D8"/>
    <w:rsid w:val="00DD5C12"/>
    <w:rsid w:val="00DD7BA6"/>
    <w:rsid w:val="00DE0D75"/>
    <w:rsid w:val="00DF4C9E"/>
    <w:rsid w:val="00E01366"/>
    <w:rsid w:val="00E33E52"/>
    <w:rsid w:val="00E44415"/>
    <w:rsid w:val="00E55172"/>
    <w:rsid w:val="00E66946"/>
    <w:rsid w:val="00E70F71"/>
    <w:rsid w:val="00E765F6"/>
    <w:rsid w:val="00E91654"/>
    <w:rsid w:val="00E92CF1"/>
    <w:rsid w:val="00E961F8"/>
    <w:rsid w:val="00EA4BDB"/>
    <w:rsid w:val="00EB01A6"/>
    <w:rsid w:val="00EB2409"/>
    <w:rsid w:val="00EC0654"/>
    <w:rsid w:val="00EC5C12"/>
    <w:rsid w:val="00EC61A4"/>
    <w:rsid w:val="00EE0DDE"/>
    <w:rsid w:val="00EE1DB3"/>
    <w:rsid w:val="00EF6BE3"/>
    <w:rsid w:val="00F0744A"/>
    <w:rsid w:val="00F114D3"/>
    <w:rsid w:val="00F150FD"/>
    <w:rsid w:val="00F220BC"/>
    <w:rsid w:val="00F373D2"/>
    <w:rsid w:val="00F53B78"/>
    <w:rsid w:val="00F61F7C"/>
    <w:rsid w:val="00F63310"/>
    <w:rsid w:val="00F6522C"/>
    <w:rsid w:val="00F75822"/>
    <w:rsid w:val="00FA40B8"/>
    <w:rsid w:val="00FB621B"/>
    <w:rsid w:val="00FC3F8B"/>
    <w:rsid w:val="00FC4F59"/>
    <w:rsid w:val="00FE782E"/>
    <w:rsid w:val="00FF3D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43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0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F503B"/>
    <w:rPr>
      <w:rFonts w:cs="Times New Roman"/>
      <w:kern w:val="2"/>
      <w:sz w:val="18"/>
      <w:szCs w:val="18"/>
    </w:rPr>
  </w:style>
  <w:style w:type="paragraph" w:styleId="Footer">
    <w:name w:val="footer"/>
    <w:basedOn w:val="Normal"/>
    <w:link w:val="FooterChar"/>
    <w:uiPriority w:val="99"/>
    <w:rsid w:val="007F50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F503B"/>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362</Words>
  <Characters>2069</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关于同意国家公派留学人员杨安家</dc:title>
  <dc:subject/>
  <dc:creator>*</dc:creator>
  <cp:keywords/>
  <dc:description/>
  <cp:lastModifiedBy>微软用户</cp:lastModifiedBy>
  <cp:revision>3</cp:revision>
  <cp:lastPrinted>2015-05-22T05:37:00Z</cp:lastPrinted>
  <dcterms:created xsi:type="dcterms:W3CDTF">2015-05-22T07:32:00Z</dcterms:created>
  <dcterms:modified xsi:type="dcterms:W3CDTF">2015-05-22T07:40:00Z</dcterms:modified>
</cp:coreProperties>
</file>